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F" w:rsidRDefault="00F1451C" w:rsidP="005F5DC7">
      <w:pPr>
        <w:spacing w:after="0" w:line="240" w:lineRule="auto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592B5D" wp14:editId="53E14ABA">
            <wp:simplePos x="0" y="0"/>
            <wp:positionH relativeFrom="column">
              <wp:posOffset>-730250</wp:posOffset>
            </wp:positionH>
            <wp:positionV relativeFrom="paragraph">
              <wp:posOffset>-751840</wp:posOffset>
            </wp:positionV>
            <wp:extent cx="7582535" cy="10746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2AF" w:rsidRDefault="002C22AF" w:rsidP="005F5DC7">
      <w:pPr>
        <w:spacing w:after="0" w:line="240" w:lineRule="auto"/>
        <w:rPr>
          <w:noProof/>
          <w:lang w:eastAsia="ru-RU"/>
        </w:rPr>
      </w:pPr>
    </w:p>
    <w:p w:rsidR="002C22AF" w:rsidRDefault="002C22AF" w:rsidP="005F5DC7">
      <w:pPr>
        <w:spacing w:after="0" w:line="240" w:lineRule="auto"/>
        <w:rPr>
          <w:noProof/>
          <w:lang w:eastAsia="ru-RU"/>
        </w:rPr>
      </w:pPr>
    </w:p>
    <w:p w:rsidR="005F5DC7" w:rsidRDefault="00EC70FB" w:rsidP="005F5DC7">
      <w:pPr>
        <w:spacing w:after="0" w:line="240" w:lineRule="auto"/>
        <w:rPr>
          <w:rFonts w:ascii="DINCyr-Bold" w:hAnsi="DINCyr-Bold" w:cs="Times New Roman"/>
          <w:b/>
          <w:color w:val="0066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50EAE" wp14:editId="7C010C6A">
                <wp:simplePos x="0" y="0"/>
                <wp:positionH relativeFrom="column">
                  <wp:posOffset>2337435</wp:posOffset>
                </wp:positionH>
                <wp:positionV relativeFrom="paragraph">
                  <wp:posOffset>152400</wp:posOffset>
                </wp:positionV>
                <wp:extent cx="3113405" cy="12954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DC7" w:rsidRPr="00625CBC" w:rsidRDefault="005F5DC7" w:rsidP="005F5DC7">
                            <w:pPr>
                              <w:spacing w:after="0" w:line="240" w:lineRule="auto"/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</w:pPr>
                            <w:r w:rsidRPr="00625CBC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М</w:t>
                            </w:r>
                            <w:r w:rsidR="00357F82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ЕЖРАЙОННАЯ</w:t>
                            </w:r>
                          </w:p>
                          <w:p w:rsidR="005F5DC7" w:rsidRPr="00625CBC" w:rsidRDefault="005F5DC7" w:rsidP="005F5DC7">
                            <w:pPr>
                              <w:spacing w:after="0" w:line="240" w:lineRule="auto"/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</w:pPr>
                            <w:r w:rsidRPr="00625CBC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ИФНС Р</w:t>
                            </w:r>
                            <w:r w:rsidR="00357F82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ОССИИ</w:t>
                            </w:r>
                            <w:r w:rsidRPr="00625CBC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 xml:space="preserve"> № 3</w:t>
                            </w:r>
                          </w:p>
                          <w:p w:rsidR="005F5DC7" w:rsidRPr="00625CBC" w:rsidRDefault="00357F82" w:rsidP="005F5DC7">
                            <w:pPr>
                              <w:spacing w:after="0" w:line="240" w:lineRule="auto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ПО</w:t>
                            </w:r>
                            <w:r w:rsidR="005F5DC7" w:rsidRPr="00625CBC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 xml:space="preserve"> Т</w:t>
                            </w:r>
                            <w:r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ВЕРСКОЙ</w:t>
                            </w:r>
                            <w:r w:rsidR="005F5DC7" w:rsidRPr="00625CBC"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INCyr-Medium" w:hAnsi="DINCyr-Medium" w:cs="Times New Roman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84.05pt;margin-top:12pt;width:245.1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" filled="f" stroked="f">
                <v:textbox>
                  <w:txbxContent>
                    <w:p w:rsidR="005F5DC7" w:rsidRPr="00625CBC" w:rsidRDefault="005F5DC7" w:rsidP="005F5DC7">
                      <w:pPr>
                        <w:spacing w:after="0" w:line="240" w:lineRule="auto"/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</w:pPr>
                      <w:r w:rsidRPr="00625CBC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М</w:t>
                      </w:r>
                      <w:r w:rsidR="00357F82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ЕЖРАЙОННАЯ</w:t>
                      </w:r>
                    </w:p>
                    <w:p w:rsidR="005F5DC7" w:rsidRPr="00625CBC" w:rsidRDefault="005F5DC7" w:rsidP="005F5DC7">
                      <w:pPr>
                        <w:spacing w:after="0" w:line="240" w:lineRule="auto"/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</w:pPr>
                      <w:r w:rsidRPr="00625CBC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ИФНС Р</w:t>
                      </w:r>
                      <w:r w:rsidR="00357F82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ОССИИ</w:t>
                      </w:r>
                      <w:r w:rsidRPr="00625CBC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 xml:space="preserve"> № 3</w:t>
                      </w:r>
                    </w:p>
                    <w:p w:rsidR="005F5DC7" w:rsidRPr="00625CBC" w:rsidRDefault="00357F82" w:rsidP="005F5DC7">
                      <w:pPr>
                        <w:spacing w:after="0" w:line="240" w:lineRule="auto"/>
                        <w:rPr>
                          <w:rFonts w:ascii="DINCyr-Medium" w:hAnsi="DINCyr-Medium" w:cs="Arabic Typesetting"/>
                          <w:b/>
                          <w:color w:val="1C69BE"/>
                          <w:sz w:val="40"/>
                          <w:szCs w:val="40"/>
                        </w:rPr>
                      </w:pPr>
                      <w:r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ПО</w:t>
                      </w:r>
                      <w:r w:rsidR="005F5DC7" w:rsidRPr="00625CBC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 xml:space="preserve"> Т</w:t>
                      </w:r>
                      <w:r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ВЕРСКОЙ</w:t>
                      </w:r>
                      <w:r w:rsidR="005F5DC7" w:rsidRPr="00625CBC"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DINCyr-Medium" w:hAnsi="DINCyr-Medium" w:cs="Times New Roman"/>
                          <w:b/>
                          <w:color w:val="4D4D4D"/>
                          <w:sz w:val="40"/>
                          <w:szCs w:val="40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F5DC7" w:rsidRDefault="005F5DC7" w:rsidP="005F5DC7">
      <w:pPr>
        <w:spacing w:after="0" w:line="240" w:lineRule="auto"/>
        <w:rPr>
          <w:rFonts w:ascii="DINCyr-Bold" w:hAnsi="DINCyr-Bold" w:cs="Times New Roman"/>
          <w:b/>
          <w:color w:val="0066FF"/>
          <w:sz w:val="64"/>
          <w:szCs w:val="64"/>
        </w:rPr>
      </w:pPr>
    </w:p>
    <w:p w:rsidR="005F5DC7" w:rsidRDefault="005F5DC7" w:rsidP="005F5DC7">
      <w:pPr>
        <w:spacing w:after="0" w:line="240" w:lineRule="auto"/>
        <w:rPr>
          <w:rFonts w:ascii="DINCyr-Bold" w:hAnsi="DINCyr-Bold" w:cs="Times New Roman"/>
          <w:b/>
          <w:color w:val="0066FF"/>
          <w:sz w:val="64"/>
          <w:szCs w:val="64"/>
        </w:rPr>
      </w:pPr>
    </w:p>
    <w:p w:rsidR="00EC70FB" w:rsidRDefault="00EC70FB" w:rsidP="00EC70FB">
      <w:pPr>
        <w:spacing w:after="0" w:line="240" w:lineRule="auto"/>
        <w:rPr>
          <w:rFonts w:ascii="DINCyr-Bold" w:hAnsi="DINCyr-Bold" w:cs="Times New Roman"/>
          <w:b/>
          <w:color w:val="0066FF"/>
          <w:sz w:val="56"/>
          <w:szCs w:val="56"/>
        </w:rPr>
      </w:pPr>
    </w:p>
    <w:p w:rsidR="00EC70FB" w:rsidRPr="00EC70FB" w:rsidRDefault="003A6130" w:rsidP="00EC70FB">
      <w:pPr>
        <w:spacing w:after="0" w:line="240" w:lineRule="auto"/>
        <w:rPr>
          <w:rFonts w:ascii="DINCyr-Bold" w:hAnsi="DINCyr-Bold" w:cs="Times New Roman"/>
          <w:b/>
          <w:color w:val="0066FF"/>
          <w:sz w:val="56"/>
          <w:szCs w:val="56"/>
        </w:rPr>
      </w:pPr>
      <w:r>
        <w:rPr>
          <w:rFonts w:ascii="DINCyr-Bold" w:hAnsi="DINCyr-Bold" w:cs="Times New Roman"/>
          <w:b/>
          <w:color w:val="0066FF"/>
          <w:sz w:val="56"/>
          <w:szCs w:val="56"/>
        </w:rPr>
        <w:t xml:space="preserve">  </w:t>
      </w:r>
      <w:r w:rsidR="00EC70FB" w:rsidRPr="00EC70FB">
        <w:rPr>
          <w:rFonts w:ascii="DINCyr-Bold" w:hAnsi="DINCyr-Bold" w:cs="Times New Roman"/>
          <w:b/>
          <w:color w:val="0066FF"/>
          <w:sz w:val="56"/>
          <w:szCs w:val="56"/>
        </w:rPr>
        <w:t xml:space="preserve">ПАМЯТКА  </w:t>
      </w:r>
      <w:proofErr w:type="gramStart"/>
      <w:r w:rsidR="00EC70FB" w:rsidRPr="00EC70FB">
        <w:rPr>
          <w:rFonts w:ascii="DINCyr-Bold" w:hAnsi="DINCyr-Bold" w:cs="Times New Roman"/>
          <w:b/>
          <w:color w:val="0066FF"/>
          <w:sz w:val="56"/>
          <w:szCs w:val="56"/>
        </w:rPr>
        <w:t>ДЛЯ</w:t>
      </w:r>
      <w:proofErr w:type="gramEnd"/>
    </w:p>
    <w:p w:rsidR="00EC70FB" w:rsidRPr="00EC70FB" w:rsidRDefault="003A6130" w:rsidP="00EC70FB">
      <w:pPr>
        <w:spacing w:after="0" w:line="240" w:lineRule="auto"/>
        <w:rPr>
          <w:rFonts w:ascii="DINCyr-Bold" w:hAnsi="DINCyr-Bold" w:cs="Times New Roman"/>
          <w:b/>
          <w:color w:val="0066FF"/>
          <w:sz w:val="56"/>
          <w:szCs w:val="56"/>
        </w:rPr>
      </w:pPr>
      <w:r>
        <w:rPr>
          <w:rFonts w:ascii="DINCyr-Bold" w:hAnsi="DINCyr-Bold" w:cs="Times New Roman"/>
          <w:b/>
          <w:color w:val="0066FF"/>
          <w:sz w:val="56"/>
          <w:szCs w:val="56"/>
        </w:rPr>
        <w:t xml:space="preserve">  </w:t>
      </w:r>
      <w:r w:rsidR="00EC70FB" w:rsidRPr="00EC70FB">
        <w:rPr>
          <w:rFonts w:ascii="DINCyr-Bold" w:hAnsi="DINCyr-Bold" w:cs="Times New Roman"/>
          <w:b/>
          <w:color w:val="0066FF"/>
          <w:sz w:val="56"/>
          <w:szCs w:val="56"/>
        </w:rPr>
        <w:t>ИНДИВИДУАЛЬНЫХ</w:t>
      </w:r>
    </w:p>
    <w:p w:rsidR="00EC70FB" w:rsidRPr="00EC70FB" w:rsidRDefault="003A6130" w:rsidP="00EC70FB">
      <w:pPr>
        <w:spacing w:after="0" w:line="240" w:lineRule="auto"/>
        <w:rPr>
          <w:rFonts w:ascii="DINCyr-Bold" w:hAnsi="DINCyr-Bold" w:cs="Times New Roman"/>
          <w:b/>
          <w:color w:val="0066FF"/>
          <w:sz w:val="56"/>
          <w:szCs w:val="56"/>
        </w:rPr>
      </w:pPr>
      <w:r>
        <w:rPr>
          <w:rFonts w:ascii="DINCyr-Bold" w:hAnsi="DINCyr-Bold" w:cs="Times New Roman"/>
          <w:b/>
          <w:color w:val="0066FF"/>
          <w:sz w:val="56"/>
          <w:szCs w:val="56"/>
        </w:rPr>
        <w:t xml:space="preserve">  </w:t>
      </w:r>
      <w:r w:rsidR="00EC70FB" w:rsidRPr="00EC70FB">
        <w:rPr>
          <w:rFonts w:ascii="DINCyr-Bold" w:hAnsi="DINCyr-Bold" w:cs="Times New Roman"/>
          <w:b/>
          <w:color w:val="0066FF"/>
          <w:sz w:val="56"/>
          <w:szCs w:val="56"/>
        </w:rPr>
        <w:t xml:space="preserve">ПРЕДПРИНИМАТЕЛЕЙ </w:t>
      </w:r>
    </w:p>
    <w:p w:rsidR="005F5DC7" w:rsidRDefault="005F5DC7" w:rsidP="005F5DC7">
      <w:pPr>
        <w:spacing w:after="0" w:line="240" w:lineRule="auto"/>
        <w:rPr>
          <w:rFonts w:ascii="DINCyr-Bold" w:hAnsi="DINCyr-Bold" w:cs="Times New Roman"/>
          <w:b/>
          <w:color w:val="0066FF"/>
          <w:sz w:val="64"/>
          <w:szCs w:val="64"/>
        </w:rPr>
      </w:pPr>
    </w:p>
    <w:p w:rsidR="005F5DC7" w:rsidRDefault="005F5DC7" w:rsidP="005F5DC7">
      <w:pPr>
        <w:rPr>
          <w:noProof/>
          <w:lang w:eastAsia="ru-RU"/>
        </w:rPr>
      </w:pPr>
    </w:p>
    <w:p w:rsidR="005F5DC7" w:rsidRDefault="005F5DC7" w:rsidP="005F5DC7">
      <w:pPr>
        <w:rPr>
          <w:noProof/>
          <w:lang w:eastAsia="ru-RU"/>
        </w:rPr>
      </w:pPr>
    </w:p>
    <w:p w:rsidR="005F5DC7" w:rsidRDefault="005F5DC7" w:rsidP="005F5DC7">
      <w:pPr>
        <w:rPr>
          <w:noProof/>
          <w:lang w:eastAsia="ru-RU"/>
        </w:rPr>
      </w:pPr>
    </w:p>
    <w:p w:rsidR="005F5DC7" w:rsidRDefault="005F5DC7" w:rsidP="005F5DC7">
      <w:pPr>
        <w:rPr>
          <w:noProof/>
          <w:lang w:eastAsia="ru-RU"/>
        </w:rPr>
      </w:pPr>
    </w:p>
    <w:p w:rsidR="005F5DC7" w:rsidRDefault="00EC70FB" w:rsidP="005F5D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C02E0E2" wp14:editId="757A225A">
            <wp:simplePos x="0" y="0"/>
            <wp:positionH relativeFrom="column">
              <wp:posOffset>2815590</wp:posOffset>
            </wp:positionH>
            <wp:positionV relativeFrom="paragraph">
              <wp:posOffset>113030</wp:posOffset>
            </wp:positionV>
            <wp:extent cx="2129790" cy="3076575"/>
            <wp:effectExtent l="0" t="0" r="3810" b="9525"/>
            <wp:wrapSquare wrapText="bothSides"/>
            <wp:docPr id="2" name="Рисунок 2" descr="pe011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13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2C" w:rsidRDefault="0039554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A37FC" wp14:editId="5EA295FD">
                <wp:simplePos x="0" y="0"/>
                <wp:positionH relativeFrom="column">
                  <wp:posOffset>121285</wp:posOffset>
                </wp:positionH>
                <wp:positionV relativeFrom="paragraph">
                  <wp:posOffset>2426335</wp:posOffset>
                </wp:positionV>
                <wp:extent cx="5053965" cy="72898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B" w:rsidRPr="009E1C49" w:rsidRDefault="00CC7AAB" w:rsidP="007C163C">
                            <w:pPr>
                              <w:rPr>
                                <w:rFonts w:ascii="DINCondensedC" w:hAnsi="DINCondensedC" w:cs="Arabic Typesetting"/>
                                <w:b/>
                                <w:color w:val="1C69BE"/>
                                <w:sz w:val="98"/>
                                <w:szCs w:val="9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margin-left:9.55pt;margin-top:191.05pt;width:397.9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" filled="f" stroked="f">
                <v:textbox>
                  <w:txbxContent>
                    <w:p w:rsidR="00CC7AAB" w:rsidRPr="009E1C49" w:rsidRDefault="00CC7AAB" w:rsidP="007C163C">
                      <w:pPr>
                        <w:rPr>
                          <w:rFonts w:ascii="DINCondensedC" w:hAnsi="DINCondensedC" w:cs="Arabic Typesetting"/>
                          <w:b/>
                          <w:color w:val="1C69BE"/>
                          <w:sz w:val="98"/>
                          <w:szCs w:val="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2C" w:rsidRDefault="00EC012C">
      <w:pPr>
        <w:rPr>
          <w:rFonts w:ascii="Arial Black" w:hAnsi="Arial Black"/>
          <w:noProof/>
          <w:lang w:eastAsia="ru-RU"/>
        </w:rPr>
      </w:pPr>
    </w:p>
    <w:p w:rsidR="004A501D" w:rsidRDefault="004A501D">
      <w:pPr>
        <w:rPr>
          <w:rFonts w:ascii="Arial Black" w:hAnsi="Arial Black"/>
          <w:noProof/>
          <w:lang w:eastAsia="ru-RU"/>
        </w:rPr>
      </w:pPr>
    </w:p>
    <w:p w:rsidR="004A501D" w:rsidRDefault="004A501D">
      <w:pPr>
        <w:rPr>
          <w:rFonts w:ascii="Arial Black" w:hAnsi="Arial Black"/>
          <w:noProof/>
          <w:lang w:eastAsia="ru-RU"/>
        </w:rPr>
      </w:pPr>
    </w:p>
    <w:p w:rsidR="004A501D" w:rsidRPr="008C425D" w:rsidRDefault="004A501D">
      <w:pPr>
        <w:rPr>
          <w:rFonts w:ascii="Arial Black" w:hAnsi="Arial Black"/>
          <w:noProof/>
          <w:lang w:eastAsia="ru-RU"/>
        </w:rPr>
      </w:pPr>
    </w:p>
    <w:p w:rsidR="00EC012C" w:rsidRDefault="00EC012C">
      <w:pPr>
        <w:rPr>
          <w:noProof/>
          <w:lang w:eastAsia="ru-RU"/>
        </w:rPr>
      </w:pPr>
    </w:p>
    <w:p w:rsidR="00EC012C" w:rsidRDefault="00EC012C">
      <w:pPr>
        <w:rPr>
          <w:noProof/>
          <w:lang w:eastAsia="ru-RU"/>
        </w:rPr>
      </w:pPr>
    </w:p>
    <w:p w:rsidR="00EC012C" w:rsidRDefault="00EC012C">
      <w:pPr>
        <w:rPr>
          <w:noProof/>
          <w:lang w:eastAsia="ru-RU"/>
        </w:rPr>
      </w:pPr>
    </w:p>
    <w:p w:rsidR="00EC012C" w:rsidRDefault="00EC012C">
      <w:pPr>
        <w:rPr>
          <w:noProof/>
          <w:lang w:eastAsia="ru-RU"/>
        </w:rPr>
      </w:pPr>
    </w:p>
    <w:p w:rsidR="00EC012C" w:rsidRDefault="00EC012C">
      <w:pPr>
        <w:rPr>
          <w:noProof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281"/>
        <w:gridCol w:w="500"/>
        <w:gridCol w:w="3498"/>
        <w:gridCol w:w="172"/>
        <w:gridCol w:w="3438"/>
      </w:tblGrid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spacing w:before="86"/>
              <w:ind w:right="32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lastRenderedPageBreak/>
              <w:t>Наименование  налога</w:t>
            </w: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pacing w:before="86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Сроки сдачи отчетности</w:t>
            </w: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spacing w:before="86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Сроки уплаты налогов</w:t>
            </w:r>
          </w:p>
        </w:tc>
      </w:tr>
      <w:tr w:rsidR="002C22AF" w:rsidRPr="0093358D" w:rsidTr="00EC70FB">
        <w:trPr>
          <w:trHeight w:val="144"/>
        </w:trPr>
        <w:tc>
          <w:tcPr>
            <w:tcW w:w="9781" w:type="dxa"/>
            <w:gridSpan w:val="5"/>
          </w:tcPr>
          <w:p w:rsidR="005F5DC7" w:rsidRPr="0093358D" w:rsidRDefault="005F5DC7" w:rsidP="00DC7E3E">
            <w:pPr>
              <w:jc w:val="center"/>
              <w:rPr>
                <w:rFonts w:ascii="Arial" w:hAnsi="Arial" w:cs="Arial"/>
                <w:b/>
                <w:i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b/>
                <w:i/>
                <w:color w:val="000000"/>
                <w:spacing w:val="-1"/>
              </w:rPr>
              <w:t>Общий режим налогообложения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638"/>
              </w:tabs>
              <w:ind w:left="46" w:firstLine="141"/>
              <w:jc w:val="both"/>
              <w:rPr>
                <w:rFonts w:ascii="Arial" w:hAnsi="Arial" w:cs="Arial"/>
                <w:color w:val="000000"/>
              </w:rPr>
            </w:pPr>
            <w:r w:rsidRPr="0093358D">
              <w:rPr>
                <w:rFonts w:ascii="Arial" w:hAnsi="Arial" w:cs="Arial"/>
                <w:color w:val="000000"/>
                <w:spacing w:val="-5"/>
              </w:rPr>
              <w:t>а)</w:t>
            </w:r>
            <w:r w:rsidRPr="0093358D">
              <w:rPr>
                <w:rFonts w:ascii="Arial" w:hAnsi="Arial" w:cs="Arial"/>
                <w:color w:val="000000"/>
              </w:rPr>
              <w:tab/>
            </w:r>
            <w:r w:rsidR="00284C1D" w:rsidRPr="0093358D">
              <w:rPr>
                <w:rFonts w:ascii="Arial" w:hAnsi="Arial" w:cs="Arial"/>
                <w:color w:val="000000"/>
                <w:u w:val="single"/>
              </w:rPr>
              <w:t>П</w:t>
            </w:r>
            <w:r w:rsidRPr="0093358D">
              <w:rPr>
                <w:rFonts w:ascii="Arial" w:hAnsi="Arial" w:cs="Arial"/>
                <w:color w:val="000000"/>
                <w:u w:val="single"/>
              </w:rPr>
              <w:t>редприниматель</w:t>
            </w:r>
          </w:p>
          <w:p w:rsidR="005F5DC7" w:rsidRPr="0093358D" w:rsidRDefault="005F5DC7" w:rsidP="005F5DC7">
            <w:pPr>
              <w:shd w:val="clear" w:color="auto" w:fill="FFFFFF"/>
              <w:tabs>
                <w:tab w:val="left" w:pos="638"/>
              </w:tabs>
              <w:ind w:left="46" w:firstLine="141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В случае появления в течение года доходов налогоплательщики, указанные в п. 1 ст. 227 НК РФ, обязаны представить декларацию по форме № 4-НДФЛ с указанием суммы предполагаемого дохода в текущем налоговом периоде в пятидневный срок по истечении месяца со дня появления таких доходов.</w:t>
            </w:r>
          </w:p>
          <w:p w:rsidR="005F5DC7" w:rsidRPr="0093358D" w:rsidRDefault="005F5DC7" w:rsidP="005F5DC7">
            <w:pPr>
              <w:shd w:val="clear" w:color="auto" w:fill="FFFFFF"/>
              <w:tabs>
                <w:tab w:val="left" w:pos="638"/>
              </w:tabs>
              <w:ind w:left="46" w:firstLine="141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 xml:space="preserve">В случае значительного (более чем на 50%) увеличения или уменьшения в налоговом периоде дохода налогоплательщик обязан представить новую налоговую декларацию с указанием суммы предполагаемого дохода. В этом случае налоговый орган производит перерасчет сумм авансовых платежей по </w:t>
            </w:r>
            <w:proofErr w:type="spellStart"/>
            <w:r w:rsidRPr="0093358D">
              <w:rPr>
                <w:rFonts w:ascii="Arial" w:hAnsi="Arial" w:cs="Arial"/>
              </w:rPr>
              <w:t>ненаступившим</w:t>
            </w:r>
            <w:proofErr w:type="spellEnd"/>
            <w:r w:rsidRPr="0093358D">
              <w:rPr>
                <w:rFonts w:ascii="Arial" w:hAnsi="Arial" w:cs="Arial"/>
              </w:rPr>
              <w:t xml:space="preserve"> срокам уплаты не позднее пяти дней с момента получения новой налоговой декларации.</w:t>
            </w:r>
          </w:p>
          <w:p w:rsidR="005F5DC7" w:rsidRPr="0093358D" w:rsidRDefault="005F5DC7" w:rsidP="005F5DC7">
            <w:pPr>
              <w:shd w:val="clear" w:color="auto" w:fill="FFFFFF"/>
              <w:ind w:left="45" w:firstLine="142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3"/>
              </w:rPr>
              <w:t xml:space="preserve">Срок представления налоговой декларации по форме № 3-НДФЛ не позднее 30 апреля  года, следующего за истекшим налоговым периодом. </w:t>
            </w:r>
            <w:r w:rsidRPr="0093358D">
              <w:rPr>
                <w:rFonts w:ascii="Arial" w:hAnsi="Arial" w:cs="Arial"/>
                <w:color w:val="000000"/>
                <w:spacing w:val="12"/>
              </w:rPr>
              <w:t xml:space="preserve">При прекращении деятельности налоговая декларация подается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>в 5-дневный срок со дня прекращения деятельности.</w:t>
            </w:r>
          </w:p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firstLine="141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>б)</w:t>
            </w:r>
            <w:r w:rsidRPr="0093358D">
              <w:rPr>
                <w:rFonts w:ascii="Arial" w:hAnsi="Arial" w:cs="Arial"/>
                <w:color w:val="000000"/>
              </w:rPr>
              <w:tab/>
            </w:r>
            <w:r w:rsidR="00284C1D" w:rsidRPr="0093358D">
              <w:rPr>
                <w:rFonts w:ascii="Arial" w:hAnsi="Arial" w:cs="Arial"/>
                <w:color w:val="000000"/>
                <w:u w:val="single"/>
              </w:rPr>
              <w:t>П</w:t>
            </w:r>
            <w:r w:rsidRPr="0093358D">
              <w:rPr>
                <w:rFonts w:ascii="Arial" w:hAnsi="Arial" w:cs="Arial"/>
                <w:color w:val="000000"/>
                <w:u w:val="single"/>
              </w:rPr>
              <w:t>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</w:t>
            </w:r>
            <w:r w:rsidR="00CF55AC"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индивидуальный 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>предприниматель – работодатель)</w:t>
            </w:r>
          </w:p>
          <w:p w:rsidR="005F5DC7" w:rsidRPr="0093358D" w:rsidRDefault="005F5DC7" w:rsidP="005F5DC7">
            <w:pPr>
              <w:shd w:val="clear" w:color="auto" w:fill="FFFFFF"/>
              <w:ind w:left="46" w:firstLine="141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Налоговые агенты представляют сведения (ф. 2 НДФЛ) о 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доходах физических лиц и суммах начисленных и удержанных налогов не позднее </w:t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1 апреля года, следующего за истекшим налоговым периодом, на магнитных 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t>носителях.</w:t>
            </w:r>
          </w:p>
          <w:p w:rsidR="005F5DC7" w:rsidRPr="0093358D" w:rsidRDefault="005F5DC7" w:rsidP="005F5DC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shd w:val="clear" w:color="auto" w:fill="FFFFFF"/>
              <w:rPr>
                <w:rFonts w:ascii="Arial" w:hAnsi="Arial" w:cs="Arial"/>
                <w:color w:val="000000"/>
                <w:spacing w:val="7"/>
              </w:rPr>
            </w:pP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а) </w:t>
            </w:r>
            <w:r w:rsidR="00284C1D" w:rsidRPr="0093358D">
              <w:rPr>
                <w:rFonts w:ascii="Arial" w:hAnsi="Arial" w:cs="Arial"/>
                <w:color w:val="000000"/>
                <w:spacing w:val="7"/>
                <w:u w:val="single"/>
              </w:rPr>
              <w:t>П</w:t>
            </w:r>
            <w:r w:rsidRPr="0093358D">
              <w:rPr>
                <w:rFonts w:ascii="Arial" w:hAnsi="Arial" w:cs="Arial"/>
                <w:color w:val="000000"/>
                <w:spacing w:val="7"/>
                <w:u w:val="single"/>
              </w:rPr>
              <w:t xml:space="preserve">редприниматель </w:t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 </w:t>
            </w:r>
          </w:p>
          <w:p w:rsidR="005F5DC7" w:rsidRPr="0093358D" w:rsidRDefault="005F5DC7" w:rsidP="005F5D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93358D">
              <w:rPr>
                <w:rFonts w:ascii="Arial" w:hAnsi="Arial" w:cs="Arial"/>
                <w:color w:val="000000"/>
                <w:spacing w:val="7"/>
              </w:rPr>
              <w:t>Расчет сумм авансовых платежей производится налоговым органом.</w:t>
            </w:r>
          </w:p>
          <w:p w:rsidR="005F5DC7" w:rsidRPr="0093358D" w:rsidRDefault="005F5DC7" w:rsidP="005F5D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7"/>
              </w:rPr>
              <w:t>Авансовые платежи уплачиваются на основании налоговых уведомлений:</w:t>
            </w:r>
          </w:p>
          <w:p w:rsidR="005F5DC7" w:rsidRPr="0093358D" w:rsidRDefault="005F5DC7" w:rsidP="005F5DC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7"/>
              </w:rPr>
            </w:pPr>
            <w:r w:rsidRPr="0093358D">
              <w:rPr>
                <w:rFonts w:ascii="Arial" w:hAnsi="Arial" w:cs="Arial"/>
                <w:color w:val="000000"/>
                <w:spacing w:val="2"/>
              </w:rPr>
              <w:t>за январь - июнь - не позднее 15 июля текущего года в размере половины годовой суммы авансовых платежей;</w:t>
            </w:r>
          </w:p>
          <w:p w:rsidR="005F5DC7" w:rsidRPr="0093358D" w:rsidRDefault="005F5DC7" w:rsidP="005F5D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9"/>
              </w:tabs>
              <w:jc w:val="both"/>
              <w:rPr>
                <w:rFonts w:ascii="Arial" w:hAnsi="Arial" w:cs="Arial"/>
                <w:color w:val="000000"/>
                <w:spacing w:val="-9"/>
              </w:rPr>
            </w:pPr>
            <w:r w:rsidRPr="0093358D">
              <w:rPr>
                <w:rFonts w:ascii="Arial" w:hAnsi="Arial" w:cs="Arial"/>
                <w:color w:val="000000"/>
                <w:spacing w:val="11"/>
              </w:rPr>
              <w:t>за июль - сентябрь - не позднее 15 октября текущего года в размере '/</w:t>
            </w:r>
            <w:r w:rsidRPr="0093358D">
              <w:rPr>
                <w:rFonts w:ascii="Arial" w:hAnsi="Arial" w:cs="Arial"/>
                <w:color w:val="000000"/>
                <w:spacing w:val="11"/>
                <w:vertAlign w:val="subscript"/>
              </w:rPr>
              <w:t>4</w:t>
            </w:r>
            <w:r w:rsidRPr="0093358D">
              <w:rPr>
                <w:rFonts w:ascii="Arial" w:hAnsi="Arial" w:cs="Arial"/>
                <w:color w:val="000000"/>
                <w:spacing w:val="11"/>
              </w:rPr>
              <w:t xml:space="preserve"> годовой </w:t>
            </w:r>
            <w:r w:rsidRPr="0093358D">
              <w:rPr>
                <w:rFonts w:ascii="Arial" w:hAnsi="Arial" w:cs="Arial"/>
                <w:color w:val="000000"/>
                <w:spacing w:val="1"/>
              </w:rPr>
              <w:t>суммы авансовых платежей;</w:t>
            </w:r>
          </w:p>
          <w:p w:rsidR="005F5DC7" w:rsidRPr="0093358D" w:rsidRDefault="005F5DC7" w:rsidP="005F5D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9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 w:rsidRPr="0093358D">
              <w:rPr>
                <w:rFonts w:ascii="Arial" w:hAnsi="Arial" w:cs="Arial"/>
                <w:color w:val="000000"/>
                <w:spacing w:val="9"/>
              </w:rPr>
              <w:t xml:space="preserve">за октябрь - декабрь - не позднее </w:t>
            </w:r>
            <w:r w:rsidRPr="0093358D">
              <w:rPr>
                <w:rFonts w:ascii="Arial" w:hAnsi="Arial" w:cs="Arial"/>
                <w:color w:val="000000"/>
                <w:spacing w:val="9"/>
                <w:lang w:val="en-US"/>
              </w:rPr>
              <w:t>I</w:t>
            </w:r>
            <w:r w:rsidRPr="0093358D">
              <w:rPr>
                <w:rFonts w:ascii="Arial" w:hAnsi="Arial" w:cs="Arial"/>
                <w:color w:val="000000"/>
                <w:spacing w:val="9"/>
              </w:rPr>
              <w:t>5 января следующего года</w:t>
            </w:r>
            <w:r w:rsidRPr="0093358D">
              <w:rPr>
                <w:rFonts w:ascii="Arial" w:hAnsi="Arial" w:cs="Arial"/>
                <w:color w:val="000000"/>
                <w:spacing w:val="9"/>
              </w:rPr>
              <w:br/>
              <w:t xml:space="preserve">в размере </w:t>
            </w:r>
            <w:r w:rsidRPr="0093358D">
              <w:rPr>
                <w:rFonts w:ascii="Arial" w:hAnsi="Arial" w:cs="Arial"/>
                <w:color w:val="000000"/>
                <w:spacing w:val="1"/>
              </w:rPr>
              <w:t>1/4 годовой суммы авансовых платежей.</w:t>
            </w:r>
          </w:p>
          <w:p w:rsidR="005F5DC7" w:rsidRPr="0093358D" w:rsidRDefault="005F5DC7" w:rsidP="005F5DC7">
            <w:pPr>
              <w:shd w:val="clear" w:color="auto" w:fill="FFFFFF"/>
              <w:ind w:right="10" w:firstLine="46"/>
              <w:jc w:val="both"/>
              <w:rPr>
                <w:rFonts w:ascii="Arial" w:hAnsi="Arial" w:cs="Arial"/>
                <w:color w:val="000000"/>
                <w:spacing w:val="-4"/>
              </w:rPr>
            </w:pPr>
          </w:p>
          <w:p w:rsidR="005F5DC7" w:rsidRPr="0093358D" w:rsidRDefault="005F5DC7" w:rsidP="005F5DC7">
            <w:pPr>
              <w:shd w:val="clear" w:color="auto" w:fill="FFFFFF"/>
              <w:ind w:right="10" w:firstLine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4"/>
              </w:rPr>
              <w:t xml:space="preserve">Общая сумма налога, подлежащая уплате на основе налоговой декларации по форме № 3-НДФЛ, </w:t>
            </w:r>
            <w:r w:rsidRPr="0093358D">
              <w:rPr>
                <w:rFonts w:ascii="Arial" w:hAnsi="Arial" w:cs="Arial"/>
                <w:color w:val="000000"/>
                <w:spacing w:val="1"/>
              </w:rPr>
              <w:t>уплачивается не позднее 15 июля года, следующего за истекшим налого</w:t>
            </w:r>
            <w:r w:rsidRPr="0093358D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93358D">
              <w:rPr>
                <w:rFonts w:ascii="Arial" w:hAnsi="Arial" w:cs="Arial"/>
                <w:color w:val="000000"/>
                <w:spacing w:val="-2"/>
              </w:rPr>
              <w:t>вым периодом.</w:t>
            </w:r>
          </w:p>
          <w:p w:rsidR="005F5DC7" w:rsidRPr="0093358D" w:rsidRDefault="005F5DC7" w:rsidP="00284C1D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proofErr w:type="gramStart"/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б) </w:t>
            </w:r>
            <w:r w:rsidR="00284C1D" w:rsidRPr="0093358D">
              <w:rPr>
                <w:rFonts w:ascii="Arial" w:hAnsi="Arial" w:cs="Arial"/>
                <w:color w:val="000000"/>
                <w:spacing w:val="8"/>
                <w:u w:val="single"/>
              </w:rPr>
              <w:t>П</w:t>
            </w:r>
            <w:r w:rsidRPr="0093358D">
              <w:rPr>
                <w:rFonts w:ascii="Arial" w:hAnsi="Arial" w:cs="Arial"/>
                <w:color w:val="000000"/>
                <w:spacing w:val="8"/>
                <w:u w:val="single"/>
              </w:rPr>
              <w:t>редприниматель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 -</w:t>
            </w:r>
            <w:r w:rsidRPr="0093358D">
              <w:rPr>
                <w:rFonts w:ascii="Arial" w:hAnsi="Arial" w:cs="Arial"/>
                <w:color w:val="000000"/>
                <w:spacing w:val="8"/>
                <w:u w:val="single"/>
              </w:rPr>
              <w:t xml:space="preserve"> налоговый агент (</w:t>
            </w:r>
            <w:r w:rsidR="00CF55AC" w:rsidRPr="0093358D">
              <w:rPr>
                <w:rFonts w:ascii="Arial" w:hAnsi="Arial" w:cs="Arial"/>
                <w:color w:val="000000"/>
                <w:spacing w:val="8"/>
                <w:u w:val="single"/>
              </w:rPr>
              <w:t xml:space="preserve">индивидуальный </w:t>
            </w:r>
            <w:r w:rsidRPr="0093358D">
              <w:rPr>
                <w:rFonts w:ascii="Arial" w:hAnsi="Arial" w:cs="Arial"/>
                <w:color w:val="000000"/>
                <w:spacing w:val="8"/>
                <w:u w:val="single"/>
              </w:rPr>
              <w:t>предприниматель – работодатель)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 - не позднее дня фактического получения </w:t>
            </w:r>
            <w:r w:rsidRPr="0093358D">
              <w:rPr>
                <w:rFonts w:ascii="Arial" w:hAnsi="Arial" w:cs="Arial"/>
                <w:color w:val="000000"/>
              </w:rPr>
              <w:t xml:space="preserve">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банке, либо не позднее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>дня, следующего за днем фактического получения дохода (для доходов, выплачиваемых в денежной форме</w:t>
            </w:r>
            <w:proofErr w:type="gramEnd"/>
            <w:r w:rsidRPr="0093358D">
              <w:rPr>
                <w:rFonts w:ascii="Arial" w:hAnsi="Arial" w:cs="Arial"/>
                <w:color w:val="000000"/>
                <w:spacing w:val="5"/>
              </w:rPr>
              <w:t>), а также дня, следующего за днем фактического удержания исчисленной суммы налога (для доходов, полученных в натуральной форме, либо в виде материальной выгоды).</w:t>
            </w:r>
          </w:p>
        </w:tc>
      </w:tr>
      <w:tr w:rsidR="00F1451C" w:rsidRPr="0093358D" w:rsidTr="00EC70FB">
        <w:trPr>
          <w:trHeight w:val="814"/>
        </w:trPr>
        <w:tc>
          <w:tcPr>
            <w:tcW w:w="1908" w:type="dxa"/>
          </w:tcPr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Налог на добавленную стоимость</w:t>
            </w: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</w:t>
            </w:r>
            <w:r w:rsidR="002C22AF" w:rsidRPr="0093358D">
              <w:rPr>
                <w:rFonts w:ascii="Arial" w:hAnsi="Arial" w:cs="Arial"/>
                <w:color w:val="000000"/>
              </w:rPr>
              <w:t xml:space="preserve">налоговой </w:t>
            </w:r>
            <w:r w:rsidRPr="0093358D">
              <w:rPr>
                <w:rFonts w:ascii="Arial" w:hAnsi="Arial" w:cs="Arial"/>
                <w:color w:val="000000"/>
              </w:rPr>
              <w:t xml:space="preserve">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  <w:p w:rsidR="005F5DC7" w:rsidRPr="0093358D" w:rsidRDefault="005F5DC7" w:rsidP="005F5DC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2C22AF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Уплата налога производится равными долями не позднее 20 числа  каждого из трех месяцев, следующего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за истекшим налоговым периодом - кварталом.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Земельный налог  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(предприниматели, использующие принадлежащие  им </w:t>
            </w:r>
            <w:r w:rsidRPr="0093358D">
              <w:rPr>
                <w:rFonts w:ascii="Arial" w:hAnsi="Arial" w:cs="Arial"/>
                <w:color w:val="000000"/>
                <w:spacing w:val="-1"/>
              </w:rPr>
              <w:lastRenderedPageBreak/>
              <w:t>на праве собственности, праве постоянного (бессрочного) пользования) или праве пожизненного наследуемого владения земельные участки в предпринимательской деятельности)</w:t>
            </w: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lastRenderedPageBreak/>
              <w:t xml:space="preserve"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</w:t>
            </w:r>
            <w:r w:rsidRPr="0093358D">
              <w:rPr>
                <w:rFonts w:ascii="Arial" w:hAnsi="Arial" w:cs="Arial"/>
              </w:rPr>
              <w:lastRenderedPageBreak/>
              <w:t>за истекшим отчетным периодом (ст. 398 НК РФ).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</w:rPr>
              <w:t>Налоговые декларации по итогам налогового периода (календарного года) представляются  физическими лицами, являющимися индивидуальными предпринимателями, не позднее 1 февраля года, следующего за истекшим налоговым периодом.</w:t>
            </w: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lastRenderedPageBreak/>
              <w:t xml:space="preserve">Налог и авансовые платежи по налогу подлежат уплате налогоплательщиками в порядке и сроки, которые установлены нормативными правовыми актами </w:t>
            </w:r>
            <w:r w:rsidRPr="0093358D">
              <w:rPr>
                <w:rFonts w:ascii="Arial" w:hAnsi="Arial" w:cs="Arial"/>
              </w:rPr>
              <w:lastRenderedPageBreak/>
              <w:t>представительных органов муниципальных образований (п. 1 ст. 397 НК РФ).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lastRenderedPageBreak/>
              <w:t>Сведения о среднесписочной численности работников за предшествующий календарный год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5F5DC7" w:rsidP="00284C1D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iCs/>
              </w:rPr>
              <w:t xml:space="preserve">Сведения о среднесписочной численности работников за предшествующий календарный год представляются </w:t>
            </w:r>
            <w:r w:rsidR="00221F83" w:rsidRPr="0093358D">
              <w:rPr>
                <w:rFonts w:ascii="Arial" w:hAnsi="Arial" w:cs="Arial"/>
                <w:iCs/>
              </w:rPr>
              <w:t xml:space="preserve">предпринимателем, привлекавшим в указанный период наёмных работников, </w:t>
            </w:r>
            <w:r w:rsidRPr="0093358D">
              <w:rPr>
                <w:rFonts w:ascii="Arial" w:hAnsi="Arial" w:cs="Arial"/>
                <w:iCs/>
              </w:rPr>
              <w:t>в налоговый орган не позднее 20 января текущего года (п. 3 ст. 80 НК РФ).</w:t>
            </w: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jc w:val="center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-</w:t>
            </w:r>
          </w:p>
        </w:tc>
      </w:tr>
      <w:tr w:rsidR="002C22AF" w:rsidRPr="0093358D" w:rsidTr="00EC70FB">
        <w:trPr>
          <w:trHeight w:val="144"/>
        </w:trPr>
        <w:tc>
          <w:tcPr>
            <w:tcW w:w="9781" w:type="dxa"/>
            <w:gridSpan w:val="5"/>
          </w:tcPr>
          <w:p w:rsidR="005F5DC7" w:rsidRPr="0093358D" w:rsidRDefault="005F5DC7" w:rsidP="00DC7E3E">
            <w:pPr>
              <w:jc w:val="center"/>
              <w:rPr>
                <w:rFonts w:ascii="Arial" w:hAnsi="Arial" w:cs="Arial"/>
                <w:b/>
                <w:i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b/>
                <w:i/>
                <w:color w:val="000000"/>
                <w:spacing w:val="-1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-22"/>
              </w:rPr>
            </w:pPr>
            <w:r w:rsidRPr="0093358D">
              <w:rPr>
                <w:rFonts w:ascii="Arial" w:hAnsi="Arial" w:cs="Arial"/>
                <w:color w:val="000000"/>
                <w:spacing w:val="3"/>
              </w:rPr>
              <w:t>Единый налог на вмененный доход для отдельных видов деятельности (ЕНВД)</w:t>
            </w:r>
          </w:p>
          <w:p w:rsidR="005F5DC7" w:rsidRPr="0093358D" w:rsidRDefault="005F5DC7" w:rsidP="005F5DC7">
            <w:pPr>
              <w:ind w:hanging="403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hd w:val="clear" w:color="auto" w:fill="FFFFFF"/>
              <w:ind w:left="28" w:right="11" w:hanging="28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10"/>
              </w:rPr>
              <w:t xml:space="preserve">Ежеквартально, соответственно не позднее 20 апреля, 20 июля,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>20 октября текущего года, 20 января следующего года.</w:t>
            </w:r>
          </w:p>
          <w:p w:rsidR="005F5DC7" w:rsidRPr="0093358D" w:rsidRDefault="005F5DC7" w:rsidP="005F5DC7">
            <w:pPr>
              <w:ind w:hanging="29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03773C">
            <w:pPr>
              <w:shd w:val="clear" w:color="auto" w:fill="FFFFFF"/>
              <w:ind w:left="34" w:hanging="34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3"/>
              </w:rPr>
              <w:t>Срок уплаты налога - не позднее 25 числа месяца, следующего за отчет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softHyphen/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ным кварталом, а именно: не позднее 25 апреля, 25 июля, 25 октября текущего года, </w:t>
            </w:r>
            <w:r w:rsidRPr="0093358D">
              <w:rPr>
                <w:rFonts w:ascii="Arial" w:hAnsi="Arial" w:cs="Arial"/>
                <w:color w:val="000000"/>
                <w:spacing w:val="6"/>
              </w:rPr>
              <w:t>25 января следующего года.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-9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 xml:space="preserve">Налог на доходы физических лиц </w:t>
            </w:r>
          </w:p>
          <w:p w:rsidR="005F5DC7" w:rsidRPr="0093358D" w:rsidRDefault="005F5DC7" w:rsidP="005F5DC7">
            <w:pPr>
              <w:ind w:hanging="403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5F5DC7" w:rsidRPr="0093358D" w:rsidRDefault="005F5DC7" w:rsidP="005F5DC7">
            <w:pPr>
              <w:shd w:val="clear" w:color="auto" w:fill="FFFFFF"/>
              <w:ind w:left="46" w:firstLine="6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Налоговые агенты представляют сведения (ф. 2 НДФЛ) о 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доходах физических лиц и суммах начисленных и удержанных налогов не позднее </w:t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1 апреля года, следующего за истекшим налоговым периодом, на магнитных 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t>носителях.</w:t>
            </w:r>
          </w:p>
          <w:p w:rsidR="005F5DC7" w:rsidRPr="0093358D" w:rsidRDefault="005F5DC7" w:rsidP="005F5DC7">
            <w:pPr>
              <w:shd w:val="clear" w:color="auto" w:fill="FFFFFF"/>
              <w:ind w:left="52"/>
              <w:jc w:val="both"/>
              <w:rPr>
                <w:rFonts w:ascii="Arial" w:hAnsi="Arial" w:cs="Arial"/>
              </w:rPr>
            </w:pPr>
          </w:p>
          <w:p w:rsidR="005F5DC7" w:rsidRPr="0093358D" w:rsidRDefault="005F5DC7" w:rsidP="005F5DC7">
            <w:pPr>
              <w:ind w:hanging="29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br w:type="column"/>
            </w: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proofErr w:type="gramStart"/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- не позднее дня фактического получения </w:t>
            </w:r>
            <w:r w:rsidRPr="0093358D">
              <w:rPr>
                <w:rFonts w:ascii="Arial" w:hAnsi="Arial" w:cs="Arial"/>
                <w:color w:val="000000"/>
              </w:rPr>
              <w:t xml:space="preserve">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банке, либо не позднее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>дня, следующего за днем фактического получения дохода (для доходов, выплачиваемых в денежной форме), а также дня, следующего за днем фактического</w:t>
            </w:r>
            <w:proofErr w:type="gramEnd"/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 удержания исчисленной суммы налога (для доходов, полученных в натуральной форме, либо в виде материальной выгоды).</w:t>
            </w:r>
          </w:p>
        </w:tc>
      </w:tr>
      <w:tr w:rsidR="00284C1D" w:rsidRPr="0093358D" w:rsidTr="0093358D">
        <w:trPr>
          <w:trHeight w:val="70"/>
        </w:trPr>
        <w:tc>
          <w:tcPr>
            <w:tcW w:w="1908" w:type="dxa"/>
          </w:tcPr>
          <w:p w:rsidR="00E04C4B" w:rsidRPr="0093358D" w:rsidRDefault="00284C1D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</w:t>
            </w:r>
            <w:r w:rsidR="009D0CDB" w:rsidRPr="0093358D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93358D">
              <w:rPr>
                <w:rFonts w:ascii="Arial" w:hAnsi="Arial" w:cs="Arial"/>
                <w:color w:val="000000"/>
                <w:spacing w:val="4"/>
              </w:rPr>
              <w:t>в случае</w:t>
            </w:r>
            <w:r w:rsidR="00E04C4B" w:rsidRPr="0093358D">
              <w:rPr>
                <w:rFonts w:ascii="Arial" w:hAnsi="Arial" w:cs="Arial"/>
                <w:color w:val="000000"/>
                <w:spacing w:val="4"/>
              </w:rPr>
              <w:t>:</w:t>
            </w:r>
          </w:p>
          <w:p w:rsidR="00E04C4B" w:rsidRPr="0093358D" w:rsidRDefault="00E04C4B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 xml:space="preserve">- </w:t>
            </w:r>
            <w:r w:rsidR="00284C1D" w:rsidRPr="0093358D">
              <w:rPr>
                <w:rFonts w:ascii="Arial" w:hAnsi="Arial" w:cs="Arial"/>
                <w:color w:val="000000"/>
                <w:spacing w:val="4"/>
              </w:rPr>
              <w:t xml:space="preserve">выставления покупателю счета-фактуры с выделением НДС; </w:t>
            </w:r>
          </w:p>
          <w:p w:rsidR="00E04C4B" w:rsidRPr="0093358D" w:rsidRDefault="00E04C4B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 xml:space="preserve">- </w:t>
            </w:r>
            <w:r w:rsidR="00284C1D" w:rsidRPr="0093358D">
              <w:rPr>
                <w:rFonts w:ascii="Arial" w:hAnsi="Arial" w:cs="Arial"/>
                <w:color w:val="000000"/>
                <w:spacing w:val="4"/>
              </w:rPr>
              <w:t xml:space="preserve">при исполнении обязанности налогового агента; </w:t>
            </w:r>
          </w:p>
          <w:p w:rsidR="00E04C4B" w:rsidRPr="0093358D" w:rsidRDefault="00E04C4B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E04C4B" w:rsidRPr="0093358D" w:rsidRDefault="00E04C4B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284C1D" w:rsidRPr="0093358D" w:rsidRDefault="00284C1D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4139" w:type="dxa"/>
            <w:gridSpan w:val="2"/>
          </w:tcPr>
          <w:p w:rsidR="00E04C4B" w:rsidRPr="0093358D" w:rsidRDefault="00E04C4B" w:rsidP="00284C1D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</w:rPr>
            </w:pPr>
          </w:p>
          <w:p w:rsidR="00E04C4B" w:rsidRPr="0093358D" w:rsidRDefault="00E04C4B" w:rsidP="00284C1D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</w:rPr>
            </w:pPr>
          </w:p>
          <w:p w:rsidR="00E04C4B" w:rsidRPr="0093358D" w:rsidRDefault="00E04C4B" w:rsidP="00284C1D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</w:rPr>
            </w:pPr>
          </w:p>
          <w:p w:rsidR="00284C1D" w:rsidRPr="0093358D" w:rsidRDefault="00284C1D" w:rsidP="00284C1D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  <w:p w:rsidR="00284C1D" w:rsidRPr="0093358D" w:rsidRDefault="00E04C4B" w:rsidP="00862FC6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</w:tc>
        <w:tc>
          <w:tcPr>
            <w:tcW w:w="3734" w:type="dxa"/>
            <w:gridSpan w:val="2"/>
          </w:tcPr>
          <w:p w:rsidR="00E04C4B" w:rsidRPr="0093358D" w:rsidRDefault="00E04C4B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E04C4B" w:rsidRPr="0093358D" w:rsidRDefault="00E04C4B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E04C4B" w:rsidRPr="0093358D" w:rsidRDefault="00E04C4B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E04C4B" w:rsidRPr="0093358D" w:rsidRDefault="00E04C4B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>Уплата полной суммы налога не позднее 20 числа месяца</w:t>
            </w:r>
            <w:r w:rsidR="00862FC6" w:rsidRPr="0093358D">
              <w:rPr>
                <w:rFonts w:ascii="Arial" w:hAnsi="Arial" w:cs="Arial"/>
                <w:color w:val="000000"/>
                <w:spacing w:val="-2"/>
              </w:rPr>
              <w:t>,</w:t>
            </w: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 следующего за истекшим налоговым периодом - кварталом</w:t>
            </w:r>
          </w:p>
          <w:p w:rsidR="00E04C4B" w:rsidRPr="0093358D" w:rsidRDefault="00284C1D" w:rsidP="00862FC6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Уплата налога производится равными долями не позднее 20 числа  каждого из трех месяцев, следующего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за истекшим налоговым периодом - кварталом.</w:t>
            </w:r>
          </w:p>
        </w:tc>
      </w:tr>
      <w:tr w:rsidR="00E04C4B" w:rsidRPr="0093358D" w:rsidTr="00EC70FB">
        <w:trPr>
          <w:trHeight w:val="144"/>
        </w:trPr>
        <w:tc>
          <w:tcPr>
            <w:tcW w:w="1908" w:type="dxa"/>
          </w:tcPr>
          <w:p w:rsidR="00E04C4B" w:rsidRPr="0093358D" w:rsidRDefault="00E04C4B" w:rsidP="009D0CDB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lastRenderedPageBreak/>
              <w:t>Налог на добавленную стоимость при ввозе товаров на территорию РФ и иные территории, находящиеся под её юрисдикцией</w:t>
            </w:r>
          </w:p>
        </w:tc>
        <w:tc>
          <w:tcPr>
            <w:tcW w:w="4139" w:type="dxa"/>
            <w:gridSpan w:val="2"/>
          </w:tcPr>
          <w:p w:rsidR="00E04C4B" w:rsidRPr="0093358D" w:rsidRDefault="00310275" w:rsidP="00310275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>Срок сдачи н</w:t>
            </w:r>
            <w:r w:rsidR="00E04C4B" w:rsidRPr="0093358D">
              <w:rPr>
                <w:rFonts w:ascii="Arial" w:hAnsi="Arial" w:cs="Arial"/>
                <w:color w:val="000000"/>
              </w:rPr>
              <w:t>алогов</w:t>
            </w:r>
            <w:r w:rsidRPr="0093358D">
              <w:rPr>
                <w:rFonts w:ascii="Arial" w:hAnsi="Arial" w:cs="Arial"/>
                <w:color w:val="000000"/>
              </w:rPr>
              <w:t>ой</w:t>
            </w:r>
            <w:r w:rsidR="00E04C4B" w:rsidRPr="0093358D">
              <w:rPr>
                <w:rFonts w:ascii="Arial" w:hAnsi="Arial" w:cs="Arial"/>
                <w:color w:val="000000"/>
              </w:rPr>
              <w:t xml:space="preserve"> деклараци</w:t>
            </w:r>
            <w:r w:rsidRPr="0093358D">
              <w:rPr>
                <w:rFonts w:ascii="Arial" w:hAnsi="Arial" w:cs="Arial"/>
                <w:color w:val="000000"/>
              </w:rPr>
              <w:t>и</w:t>
            </w:r>
            <w:r w:rsidR="00E04C4B" w:rsidRPr="0093358D">
              <w:rPr>
                <w:rFonts w:ascii="Arial" w:hAnsi="Arial" w:cs="Arial"/>
                <w:color w:val="000000"/>
              </w:rPr>
              <w:t xml:space="preserve"> по косвенным налогам (НДС и акцизам)</w:t>
            </w:r>
            <w:r w:rsidRPr="0093358D">
              <w:rPr>
                <w:rFonts w:ascii="Arial" w:hAnsi="Arial" w:cs="Arial"/>
                <w:color w:val="000000"/>
              </w:rPr>
              <w:t xml:space="preserve"> -</w:t>
            </w:r>
            <w:r w:rsidR="00E04C4B" w:rsidRPr="0093358D">
              <w:rPr>
                <w:rFonts w:ascii="Arial" w:hAnsi="Arial" w:cs="Arial"/>
                <w:color w:val="000000"/>
              </w:rPr>
              <w:t xml:space="preserve"> </w:t>
            </w:r>
            <w:r w:rsidR="00E04C4B" w:rsidRPr="0093358D">
              <w:rPr>
                <w:rFonts w:ascii="Arial" w:hAnsi="Arial" w:cs="Arial"/>
              </w:rPr>
              <w:t>не позднее 20-го числа месяца, следующего за месяцем принятия на учет импортированных товаров (срока платежа, предусмотренного договором (контрактом лизинга)</w:t>
            </w:r>
            <w:r w:rsidRPr="0093358D">
              <w:rPr>
                <w:rFonts w:ascii="Arial" w:hAnsi="Arial" w:cs="Arial"/>
              </w:rPr>
              <w:t>)</w:t>
            </w:r>
            <w:r w:rsidR="00862FC6" w:rsidRPr="0093358D">
              <w:rPr>
                <w:rFonts w:ascii="Arial" w:hAnsi="Arial" w:cs="Arial"/>
              </w:rPr>
              <w:t>.</w:t>
            </w:r>
          </w:p>
          <w:p w:rsidR="00E04C4B" w:rsidRPr="0093358D" w:rsidRDefault="00E04C4B" w:rsidP="00310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4" w:type="dxa"/>
            <w:gridSpan w:val="2"/>
          </w:tcPr>
          <w:p w:rsidR="00E04C4B" w:rsidRPr="0093358D" w:rsidRDefault="00E04C4B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93358D">
              <w:rPr>
                <w:rFonts w:ascii="Arial" w:hAnsi="Arial" w:cs="Arial"/>
                <w:color w:val="000000"/>
                <w:spacing w:val="3"/>
              </w:rPr>
              <w:t>Уплата в соответствии с таможенным законодательством Таможенного союза и законодательством РФ о таможенном деле</w:t>
            </w:r>
            <w:r w:rsidR="00862FC6" w:rsidRPr="0093358D">
              <w:rPr>
                <w:rFonts w:ascii="Arial" w:hAnsi="Arial" w:cs="Arial"/>
                <w:color w:val="000000"/>
                <w:spacing w:val="3"/>
              </w:rPr>
              <w:t>.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Земельный налог  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(предприниматели, использующие принадлежащие  им на праве собственности, праве постоянного (бессрочного) пользования) или праве пожизненного наследуемого владения земельные участки в предпринимательской деятельности)</w:t>
            </w: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 (ст. 398 НК РФ).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Налоговые декларации по итогам налогового периода (календарного года) представляются  физическими лицами, являющимися индивидуальными предпринимателями, не позднее 1 февраля года, следующего за истекшим налоговым периодом.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 и авансовые платежи по налогу подлежат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 (п. 1 ст. 397 НК РФ).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Сведения о среднесписочной численности работников за предшествующий календарный год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B907A6" w:rsidP="00513759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iCs/>
              </w:rPr>
              <w:t>Сведения о среднесписочной численности работников за предшествующий календарный год представляются предпринимателем, привлекавшим в указанный период наёмных работников, в налоговый орган не позднее 20 января текущего года (п. 3 ст. 80 НК РФ).</w:t>
            </w: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jc w:val="center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-</w:t>
            </w:r>
          </w:p>
        </w:tc>
      </w:tr>
      <w:tr w:rsidR="002C22AF" w:rsidRPr="0093358D" w:rsidTr="00EC70FB">
        <w:trPr>
          <w:trHeight w:val="144"/>
        </w:trPr>
        <w:tc>
          <w:tcPr>
            <w:tcW w:w="9781" w:type="dxa"/>
            <w:gridSpan w:val="5"/>
          </w:tcPr>
          <w:p w:rsidR="005F5DC7" w:rsidRPr="0093358D" w:rsidRDefault="005F5DC7" w:rsidP="00DC7E3E">
            <w:pPr>
              <w:jc w:val="center"/>
              <w:rPr>
                <w:rFonts w:ascii="Arial" w:hAnsi="Arial" w:cs="Arial"/>
                <w:b/>
                <w:i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b/>
                <w:i/>
                <w:color w:val="000000"/>
                <w:spacing w:val="-1"/>
              </w:rPr>
              <w:t>Упрощенная система налогообложения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-20"/>
              </w:rPr>
            </w:pPr>
            <w:r w:rsidRPr="0093358D">
              <w:rPr>
                <w:rFonts w:ascii="Arial" w:hAnsi="Arial" w:cs="Arial"/>
                <w:color w:val="000000"/>
                <w:spacing w:val="5"/>
              </w:rPr>
              <w:t>Налог, уплачиваемый в связи с применением упрощенной системы налогообложения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hd w:val="clear" w:color="auto" w:fill="FFFFFF"/>
              <w:ind w:left="10" w:right="14" w:hanging="10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4"/>
              </w:rPr>
              <w:t>По итогам налогового периода (года) - не позднее 30 апреля  года, следующего за истекшим налоговым периодом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5F5DC7" w:rsidRPr="0093358D" w:rsidRDefault="005F5DC7" w:rsidP="005F5DC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3"/>
              </w:rPr>
              <w:t xml:space="preserve">Авансовые платежи по налогу уплачиваются  не позднее 25-го числа, следующего за истекшим отчетным периодом:  </w:t>
            </w:r>
            <w:r w:rsidRPr="0093358D">
              <w:rPr>
                <w:rFonts w:ascii="Arial" w:hAnsi="Arial" w:cs="Arial"/>
                <w:color w:val="000000"/>
                <w:spacing w:val="10"/>
              </w:rPr>
              <w:t xml:space="preserve">за 1 квартал, 1 полугодие,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9 месяцев календарного года - соответственно, не позднее 25 апреля, 25 июля, 25 октября </w:t>
            </w:r>
            <w:r w:rsidRPr="0093358D">
              <w:rPr>
                <w:rFonts w:ascii="Arial" w:hAnsi="Arial" w:cs="Arial"/>
                <w:color w:val="000000"/>
                <w:spacing w:val="-2"/>
              </w:rPr>
              <w:t>текущего года;</w:t>
            </w:r>
          </w:p>
          <w:p w:rsidR="005F5DC7" w:rsidRPr="0093358D" w:rsidRDefault="005F5DC7" w:rsidP="005F5DC7">
            <w:pPr>
              <w:shd w:val="clear" w:color="auto" w:fill="FFFFFF"/>
              <w:tabs>
                <w:tab w:val="left" w:pos="610"/>
              </w:tabs>
              <w:ind w:left="10" w:hanging="418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>-</w:t>
            </w:r>
            <w:r w:rsidRPr="0093358D">
              <w:rPr>
                <w:rFonts w:ascii="Arial" w:hAnsi="Arial" w:cs="Arial"/>
                <w:color w:val="000000"/>
              </w:rPr>
              <w:tab/>
            </w:r>
            <w:r w:rsidRPr="0093358D">
              <w:rPr>
                <w:rFonts w:ascii="Arial" w:hAnsi="Arial" w:cs="Arial"/>
                <w:color w:val="000000"/>
                <w:spacing w:val="6"/>
              </w:rPr>
              <w:t>по итогам налогового периода (года) - не позднее 30 апреля года, следующего за истекшим налоговым периодом.</w:t>
            </w:r>
          </w:p>
          <w:p w:rsidR="005F5DC7" w:rsidRPr="0093358D" w:rsidRDefault="005F5DC7" w:rsidP="005F5DC7">
            <w:pPr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-7"/>
              </w:rPr>
            </w:pPr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Налог на доходы физических лиц 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firstLine="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5F5DC7" w:rsidRPr="0093358D" w:rsidRDefault="005F5DC7" w:rsidP="005F5DC7">
            <w:pPr>
              <w:shd w:val="clear" w:color="auto" w:fill="FFFFFF"/>
              <w:ind w:left="46" w:firstLine="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Налоговые агенты представляют сведения (ф. 2 НДФЛ) о 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доходах физических лиц и суммах начисленных и удержанных налогов не позднее </w:t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1 апреля года, следующего за истекшим налоговым периодом, на магнитных 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t>носителях.</w:t>
            </w:r>
          </w:p>
          <w:p w:rsidR="005F5DC7" w:rsidRPr="0093358D" w:rsidRDefault="005F5DC7" w:rsidP="005F5DC7">
            <w:pPr>
              <w:shd w:val="clear" w:color="auto" w:fill="FFFFFF"/>
              <w:tabs>
                <w:tab w:val="left" w:pos="614"/>
              </w:tabs>
              <w:ind w:left="52"/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5F5DC7" w:rsidRPr="0093358D" w:rsidRDefault="005F5DC7" w:rsidP="005F5DC7">
            <w:pPr>
              <w:shd w:val="clear" w:color="auto" w:fill="FFFFFF"/>
              <w:ind w:left="24" w:right="5" w:hanging="24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proofErr w:type="gramStart"/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- не позднее дня фактического получения </w:t>
            </w:r>
            <w:r w:rsidRPr="0093358D">
              <w:rPr>
                <w:rFonts w:ascii="Arial" w:hAnsi="Arial" w:cs="Arial"/>
                <w:color w:val="000000"/>
              </w:rPr>
              <w:t xml:space="preserve">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банке, либо не позднее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дня, следующего за днем фактического получения дохода (для доходов, выплачиваемых в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lastRenderedPageBreak/>
              <w:t>денежной форме), а также дня, следующего за днем фактического</w:t>
            </w:r>
            <w:proofErr w:type="gramEnd"/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 удержания исчисленной суммы налога (для доходов, полученных в натуральной форме, либо в виде материальной выгоды).</w:t>
            </w:r>
          </w:p>
        </w:tc>
      </w:tr>
      <w:tr w:rsidR="008B5901" w:rsidRPr="0093358D" w:rsidTr="00EC70FB">
        <w:trPr>
          <w:trHeight w:val="144"/>
        </w:trPr>
        <w:tc>
          <w:tcPr>
            <w:tcW w:w="1908" w:type="dxa"/>
          </w:tcPr>
          <w:p w:rsidR="008B5901" w:rsidRPr="0093358D" w:rsidRDefault="008B5901" w:rsidP="008B5901">
            <w:pPr>
              <w:jc w:val="both"/>
            </w:pPr>
            <w:r w:rsidRPr="0093358D">
              <w:rPr>
                <w:rFonts w:ascii="Arial" w:hAnsi="Arial" w:cs="Arial"/>
                <w:color w:val="000000"/>
                <w:spacing w:val="4"/>
              </w:rPr>
              <w:lastRenderedPageBreak/>
              <w:t>Налог на добавленную стоимость в случае выставления покупателю счета-фактуры с выделением НДС</w:t>
            </w:r>
          </w:p>
        </w:tc>
        <w:tc>
          <w:tcPr>
            <w:tcW w:w="4139" w:type="dxa"/>
            <w:gridSpan w:val="2"/>
          </w:tcPr>
          <w:p w:rsidR="008B5901" w:rsidRPr="0093358D" w:rsidRDefault="008B5901" w:rsidP="008B5901">
            <w:pPr>
              <w:jc w:val="both"/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</w:tc>
        <w:tc>
          <w:tcPr>
            <w:tcW w:w="3734" w:type="dxa"/>
            <w:gridSpan w:val="2"/>
          </w:tcPr>
          <w:p w:rsidR="008B5901" w:rsidRPr="0093358D" w:rsidRDefault="008B5901" w:rsidP="008B5901">
            <w:pPr>
              <w:jc w:val="both"/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>Уплата полной суммы налога не позднее 20 числа месяца, следующего за истекшим налоговым периодом – кварталом.</w:t>
            </w:r>
          </w:p>
        </w:tc>
      </w:tr>
      <w:tr w:rsidR="0088594A" w:rsidRPr="0093358D" w:rsidTr="00EC70FB">
        <w:trPr>
          <w:trHeight w:val="144"/>
        </w:trPr>
        <w:tc>
          <w:tcPr>
            <w:tcW w:w="1908" w:type="dxa"/>
          </w:tcPr>
          <w:p w:rsidR="00D70154" w:rsidRPr="0093358D" w:rsidRDefault="0088594A" w:rsidP="008B5901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</w:t>
            </w:r>
            <w:r w:rsidR="008B5901" w:rsidRPr="0093358D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93358D">
              <w:rPr>
                <w:rFonts w:ascii="Arial" w:hAnsi="Arial" w:cs="Arial"/>
                <w:color w:val="000000"/>
                <w:spacing w:val="4"/>
              </w:rPr>
              <w:t>при исполнении обязанности налогового агента</w:t>
            </w:r>
            <w:r w:rsidR="000E0396" w:rsidRPr="0093358D">
              <w:rPr>
                <w:rFonts w:ascii="Arial" w:hAnsi="Arial" w:cs="Arial"/>
                <w:color w:val="000000"/>
                <w:spacing w:val="4"/>
              </w:rPr>
              <w:t>;</w:t>
            </w:r>
            <w:r w:rsidRPr="0093358D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70154" w:rsidRPr="0093358D">
              <w:rPr>
                <w:rFonts w:ascii="Arial" w:hAnsi="Arial" w:cs="Arial"/>
                <w:color w:val="000000"/>
                <w:spacing w:val="4"/>
              </w:rPr>
              <w:t xml:space="preserve"> уплаты НДС в соответствии со ст. 174.1 НК РФ</w:t>
            </w:r>
          </w:p>
        </w:tc>
        <w:tc>
          <w:tcPr>
            <w:tcW w:w="4139" w:type="dxa"/>
            <w:gridSpan w:val="2"/>
          </w:tcPr>
          <w:p w:rsidR="00D70154" w:rsidRPr="0093358D" w:rsidRDefault="00D70154" w:rsidP="00D70154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  <w:p w:rsidR="00D70154" w:rsidRPr="0093358D" w:rsidRDefault="00D70154" w:rsidP="00D70154">
            <w:pPr>
              <w:shd w:val="clear" w:color="auto" w:fill="FFFFFF"/>
              <w:tabs>
                <w:tab w:val="left" w:pos="787"/>
              </w:tabs>
              <w:ind w:left="46" w:firstLine="6"/>
              <w:jc w:val="both"/>
              <w:rPr>
                <w:rFonts w:ascii="Arial" w:hAnsi="Arial" w:cs="Arial"/>
                <w:color w:val="000000"/>
              </w:rPr>
            </w:pPr>
          </w:p>
          <w:p w:rsidR="000E0396" w:rsidRPr="0093358D" w:rsidRDefault="000E0396" w:rsidP="00D70154">
            <w:pPr>
              <w:shd w:val="clear" w:color="auto" w:fill="FFFFFF"/>
              <w:tabs>
                <w:tab w:val="left" w:pos="787"/>
              </w:tabs>
              <w:ind w:left="46" w:firstLine="6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734" w:type="dxa"/>
            <w:gridSpan w:val="2"/>
          </w:tcPr>
          <w:p w:rsidR="000E0396" w:rsidRPr="0093358D" w:rsidRDefault="000E0396" w:rsidP="00D70154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Уплата налога производится равными долями не позднее 20 числа  каждого из трех месяцев, следующего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за истекшим налоговым периодом - кварталом.</w:t>
            </w:r>
          </w:p>
        </w:tc>
      </w:tr>
      <w:tr w:rsidR="00D70154" w:rsidRPr="0093358D" w:rsidTr="00EC70FB">
        <w:trPr>
          <w:trHeight w:val="144"/>
        </w:trPr>
        <w:tc>
          <w:tcPr>
            <w:tcW w:w="1908" w:type="dxa"/>
          </w:tcPr>
          <w:p w:rsidR="00D70154" w:rsidRPr="0093358D" w:rsidRDefault="00D70154" w:rsidP="00D70154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 xml:space="preserve">Налог на добавленную стоимость при ввозе товаров на территорию РФ и иные территории, находящиеся под её юрисдикцией </w:t>
            </w:r>
          </w:p>
        </w:tc>
        <w:tc>
          <w:tcPr>
            <w:tcW w:w="4139" w:type="dxa"/>
            <w:gridSpan w:val="2"/>
          </w:tcPr>
          <w:p w:rsidR="00D70154" w:rsidRPr="0093358D" w:rsidRDefault="00D70154" w:rsidP="00D7015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по косвенным налогам (НДС и акцизам) - </w:t>
            </w:r>
            <w:r w:rsidRPr="0093358D">
              <w:rPr>
                <w:rFonts w:ascii="Arial" w:hAnsi="Arial" w:cs="Arial"/>
              </w:rPr>
              <w:t>не позднее 20-го числа месяца, следующего за месяцем принятия на учет импортированных товаров (срока платежа, предусмотренного договором (контрактом лизинга)).</w:t>
            </w:r>
          </w:p>
          <w:p w:rsidR="00D70154" w:rsidRPr="0093358D" w:rsidRDefault="00D70154" w:rsidP="00D70154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734" w:type="dxa"/>
            <w:gridSpan w:val="2"/>
          </w:tcPr>
          <w:p w:rsidR="00D70154" w:rsidRPr="0093358D" w:rsidRDefault="00D70154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93358D">
              <w:rPr>
                <w:rFonts w:ascii="Arial" w:hAnsi="Arial" w:cs="Arial"/>
                <w:color w:val="000000"/>
                <w:spacing w:val="3"/>
              </w:rPr>
              <w:t>Уплата в соответствии с таможенным законодательством Таможенного союза и законодательством РФ о таможенном деле.</w:t>
            </w: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Земельный налог  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(предприниматели, использующие принадлежащие  им на праве собственности, праве постоянного (бессрочного) пользования) или праве пожизненного наследуемого владения земельные участки в предпринимательской деятельности)</w:t>
            </w:r>
          </w:p>
        </w:tc>
        <w:tc>
          <w:tcPr>
            <w:tcW w:w="4139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Налоговые декларации по итогам налогового периода (календарного года) представляются  физическими лицами, являющимися индивидуальными предпринимателями, не позднее 1 февраля года, следующего за истекшим налоговым периодом.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 и авансовые платежи по налогу подлежат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 (п. 1 ст. 397 НК РФ).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</w:p>
        </w:tc>
      </w:tr>
      <w:tr w:rsidR="00F1451C" w:rsidRPr="0093358D" w:rsidTr="00EC70FB">
        <w:trPr>
          <w:trHeight w:val="144"/>
        </w:trPr>
        <w:tc>
          <w:tcPr>
            <w:tcW w:w="1908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Сведения о среднесписочной численности работников за предшествующий календарный год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4139" w:type="dxa"/>
            <w:gridSpan w:val="2"/>
          </w:tcPr>
          <w:p w:rsidR="005F5DC7" w:rsidRPr="0093358D" w:rsidRDefault="00B907A6" w:rsidP="00513759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iCs/>
              </w:rPr>
              <w:t>Сведения о среднесписочной численности работников за предшествующий календарный год представляются предпринимателем, привлекавшим в указанный период наёмных работников, в налоговый орган не позднее 20 января текущего года (п. 3 ст. 80 НК РФ).</w:t>
            </w:r>
          </w:p>
        </w:tc>
        <w:tc>
          <w:tcPr>
            <w:tcW w:w="3734" w:type="dxa"/>
            <w:gridSpan w:val="2"/>
          </w:tcPr>
          <w:p w:rsidR="005F5DC7" w:rsidRPr="0093358D" w:rsidRDefault="005F5DC7" w:rsidP="005F5DC7">
            <w:pPr>
              <w:jc w:val="center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-</w:t>
            </w:r>
          </w:p>
        </w:tc>
      </w:tr>
      <w:tr w:rsidR="002C22AF" w:rsidRPr="0093358D" w:rsidTr="00EC70FB">
        <w:trPr>
          <w:trHeight w:val="144"/>
        </w:trPr>
        <w:tc>
          <w:tcPr>
            <w:tcW w:w="9781" w:type="dxa"/>
            <w:gridSpan w:val="5"/>
          </w:tcPr>
          <w:p w:rsidR="005F5DC7" w:rsidRPr="0093358D" w:rsidRDefault="005F5DC7" w:rsidP="005F5DC7">
            <w:pPr>
              <w:jc w:val="center"/>
              <w:rPr>
                <w:rFonts w:ascii="Arial" w:hAnsi="Arial" w:cs="Arial"/>
                <w:b/>
                <w:i/>
              </w:rPr>
            </w:pPr>
            <w:r w:rsidRPr="0093358D">
              <w:rPr>
                <w:rFonts w:ascii="Arial" w:hAnsi="Arial" w:cs="Arial"/>
                <w:b/>
                <w:i/>
              </w:rPr>
              <w:t>Система налогообложения для сельскохозяйственных товаропроизводителей</w:t>
            </w:r>
          </w:p>
          <w:p w:rsidR="005F5DC7" w:rsidRPr="0093358D" w:rsidRDefault="005F5DC7" w:rsidP="005F5DC7">
            <w:pPr>
              <w:jc w:val="center"/>
              <w:rPr>
                <w:rFonts w:ascii="Arial" w:hAnsi="Arial" w:cs="Arial"/>
                <w:b/>
                <w:i/>
              </w:rPr>
            </w:pPr>
            <w:r w:rsidRPr="0093358D">
              <w:rPr>
                <w:rFonts w:ascii="Arial" w:hAnsi="Arial" w:cs="Arial"/>
                <w:b/>
                <w:i/>
              </w:rPr>
              <w:t xml:space="preserve">  (единый сельскохозяйственный налог)</w:t>
            </w:r>
          </w:p>
        </w:tc>
      </w:tr>
      <w:tr w:rsidR="00F1451C" w:rsidRPr="0093358D" w:rsidTr="00EC70FB">
        <w:trPr>
          <w:trHeight w:val="144"/>
        </w:trPr>
        <w:tc>
          <w:tcPr>
            <w:tcW w:w="2410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Единый сельскохозяйственный налог</w:t>
            </w:r>
          </w:p>
        </w:tc>
        <w:tc>
          <w:tcPr>
            <w:tcW w:w="3827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Налоговая декларация по итогам налогового периода представляется не позднее 31 марта года, следующего за истекшим налоговым периодом.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544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 xml:space="preserve">Авансовые платежи по единому сельскохозяйственному налогу уплачиваются не позднее 25 календарных дней со дня окончания отчетного периода, а именно: за </w:t>
            </w:r>
            <w:r w:rsidRPr="0093358D">
              <w:rPr>
                <w:rFonts w:ascii="Arial" w:hAnsi="Arial" w:cs="Arial"/>
                <w:lang w:val="en-US"/>
              </w:rPr>
              <w:t>I</w:t>
            </w:r>
            <w:r w:rsidRPr="0093358D">
              <w:rPr>
                <w:rFonts w:ascii="Arial" w:hAnsi="Arial" w:cs="Arial"/>
              </w:rPr>
              <w:t xml:space="preserve"> полугодие – не </w:t>
            </w:r>
            <w:r w:rsidRPr="0093358D">
              <w:rPr>
                <w:rFonts w:ascii="Arial" w:hAnsi="Arial" w:cs="Arial"/>
              </w:rPr>
              <w:lastRenderedPageBreak/>
              <w:t>позднее 25 июля текущего года.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</w:rPr>
              <w:t>Единый сельскохозяйственный налог, подлежащий уплате по итогам налогового периода, уплачивается не позднее 31 марта года, следующего за истекшим налоговым периодом.</w:t>
            </w:r>
          </w:p>
        </w:tc>
      </w:tr>
      <w:tr w:rsidR="00F1451C" w:rsidRPr="0093358D" w:rsidTr="00EC70FB">
        <w:trPr>
          <w:trHeight w:val="144"/>
        </w:trPr>
        <w:tc>
          <w:tcPr>
            <w:tcW w:w="2410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-7"/>
              </w:rPr>
            </w:pPr>
            <w:r w:rsidRPr="0093358D">
              <w:rPr>
                <w:rFonts w:ascii="Arial" w:hAnsi="Arial" w:cs="Arial"/>
                <w:color w:val="000000"/>
                <w:spacing w:val="5"/>
              </w:rPr>
              <w:lastRenderedPageBreak/>
              <w:t xml:space="preserve">Налог на доходы физических лиц 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827" w:type="dxa"/>
            <w:gridSpan w:val="2"/>
          </w:tcPr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firstLine="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5F5DC7" w:rsidRPr="0093358D" w:rsidRDefault="005F5DC7" w:rsidP="005F5DC7">
            <w:pPr>
              <w:shd w:val="clear" w:color="auto" w:fill="FFFFFF"/>
              <w:ind w:left="46" w:firstLine="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Налоговые агенты представляют сведения (ф. 2 НДФЛ) о 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доходах физических лиц и суммах начисленных и удержанных налогов не позднее </w:t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1 апреля года, следующего за истекшим налоговым периодом, на магнитных 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t>носителях.</w:t>
            </w:r>
          </w:p>
          <w:p w:rsidR="005F5DC7" w:rsidRPr="0093358D" w:rsidRDefault="005F5DC7" w:rsidP="005F5DC7">
            <w:pPr>
              <w:shd w:val="clear" w:color="auto" w:fill="FFFFFF"/>
              <w:ind w:left="52"/>
              <w:jc w:val="both"/>
              <w:rPr>
                <w:rFonts w:ascii="Arial" w:hAnsi="Arial" w:cs="Arial"/>
              </w:rPr>
            </w:pP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544" w:type="dxa"/>
          </w:tcPr>
          <w:p w:rsidR="005F5DC7" w:rsidRPr="0093358D" w:rsidRDefault="005F5DC7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proofErr w:type="gramStart"/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- не позднее дня фактического получения </w:t>
            </w:r>
            <w:r w:rsidRPr="0093358D">
              <w:rPr>
                <w:rFonts w:ascii="Arial" w:hAnsi="Arial" w:cs="Arial"/>
                <w:color w:val="000000"/>
              </w:rPr>
              <w:t xml:space="preserve">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банке, либо не позднее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>дня, следующего за днем фактического получения дохода (для доходов, выплачиваемых в денежной форме), а также дня, следующего за днем фактического</w:t>
            </w:r>
            <w:proofErr w:type="gramEnd"/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 удержания исчисленной суммы налога (для доходов, полученных в натуральной форме, либо в виде материальной выгоды).</w:t>
            </w:r>
          </w:p>
        </w:tc>
      </w:tr>
      <w:tr w:rsidR="008B5901" w:rsidRPr="0093358D" w:rsidTr="00EC70FB">
        <w:trPr>
          <w:trHeight w:val="144"/>
        </w:trPr>
        <w:tc>
          <w:tcPr>
            <w:tcW w:w="2410" w:type="dxa"/>
            <w:gridSpan w:val="2"/>
          </w:tcPr>
          <w:p w:rsidR="008B5901" w:rsidRPr="0093358D" w:rsidRDefault="008B5901" w:rsidP="008B5901">
            <w:pPr>
              <w:jc w:val="both"/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 в случае выставления покупателю счета-фактуры с выделением НДС</w:t>
            </w:r>
          </w:p>
        </w:tc>
        <w:tc>
          <w:tcPr>
            <w:tcW w:w="3827" w:type="dxa"/>
            <w:gridSpan w:val="2"/>
          </w:tcPr>
          <w:p w:rsidR="008B5901" w:rsidRPr="0093358D" w:rsidRDefault="008B5901" w:rsidP="008B5901">
            <w:pPr>
              <w:jc w:val="both"/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</w:tc>
        <w:tc>
          <w:tcPr>
            <w:tcW w:w="3544" w:type="dxa"/>
          </w:tcPr>
          <w:p w:rsidR="008B5901" w:rsidRPr="0093358D" w:rsidRDefault="008B5901" w:rsidP="008B5901">
            <w:pPr>
              <w:jc w:val="both"/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>Уплата полной суммы налога не позднее 20 числа месяца, следующего за истекшим налоговым периодом – кварталом.</w:t>
            </w:r>
          </w:p>
        </w:tc>
      </w:tr>
      <w:tr w:rsidR="0088594A" w:rsidRPr="0093358D" w:rsidTr="00EC70FB">
        <w:trPr>
          <w:trHeight w:val="144"/>
        </w:trPr>
        <w:tc>
          <w:tcPr>
            <w:tcW w:w="2410" w:type="dxa"/>
            <w:gridSpan w:val="2"/>
          </w:tcPr>
          <w:p w:rsidR="0088594A" w:rsidRPr="0093358D" w:rsidRDefault="0088594A" w:rsidP="008B5901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</w:t>
            </w:r>
            <w:r w:rsidR="008B5901" w:rsidRPr="0093358D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93358D">
              <w:rPr>
                <w:rFonts w:ascii="Arial" w:hAnsi="Arial" w:cs="Arial"/>
                <w:color w:val="000000"/>
                <w:spacing w:val="4"/>
              </w:rPr>
              <w:t>при исполнении обязанности налогового агента;</w:t>
            </w:r>
            <w:r w:rsidR="008B5901" w:rsidRPr="0093358D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93358D">
              <w:rPr>
                <w:rFonts w:ascii="Arial" w:hAnsi="Arial" w:cs="Arial"/>
                <w:color w:val="000000"/>
                <w:spacing w:val="4"/>
              </w:rPr>
              <w:t xml:space="preserve">уплаты НДС в соответствии со ст. </w:t>
            </w:r>
            <w:r w:rsidR="00916079" w:rsidRPr="0093358D">
              <w:rPr>
                <w:rFonts w:ascii="Arial" w:hAnsi="Arial" w:cs="Arial"/>
                <w:color w:val="000000"/>
                <w:spacing w:val="4"/>
              </w:rPr>
              <w:t>174.1 НК РФ</w:t>
            </w:r>
          </w:p>
        </w:tc>
        <w:tc>
          <w:tcPr>
            <w:tcW w:w="3827" w:type="dxa"/>
            <w:gridSpan w:val="2"/>
          </w:tcPr>
          <w:p w:rsidR="00916079" w:rsidRPr="0093358D" w:rsidRDefault="00916079" w:rsidP="00916079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  <w:p w:rsidR="0088594A" w:rsidRPr="0093358D" w:rsidRDefault="0088594A" w:rsidP="00916079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8594A" w:rsidRPr="0093358D" w:rsidRDefault="00916079" w:rsidP="00916079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Уплата налога производится равными долями не позднее 20 числа  каждого из трех месяцев, следующего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за истекшим налоговым периодом - кварталом.</w:t>
            </w:r>
          </w:p>
        </w:tc>
      </w:tr>
      <w:tr w:rsidR="00916079" w:rsidRPr="0093358D" w:rsidTr="00EC70FB">
        <w:trPr>
          <w:trHeight w:val="144"/>
        </w:trPr>
        <w:tc>
          <w:tcPr>
            <w:tcW w:w="2410" w:type="dxa"/>
            <w:gridSpan w:val="2"/>
          </w:tcPr>
          <w:p w:rsidR="00916079" w:rsidRPr="0093358D" w:rsidRDefault="00916079" w:rsidP="005F5DC7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 при ввозе товаров на территорию РФ и иные территории, находящиеся под её юрисдикцией</w:t>
            </w:r>
          </w:p>
        </w:tc>
        <w:tc>
          <w:tcPr>
            <w:tcW w:w="3827" w:type="dxa"/>
            <w:gridSpan w:val="2"/>
          </w:tcPr>
          <w:p w:rsidR="00916079" w:rsidRPr="0093358D" w:rsidRDefault="00916079" w:rsidP="00916079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по косвенным налогам (НДС и акцизам) - </w:t>
            </w:r>
            <w:r w:rsidRPr="0093358D">
              <w:rPr>
                <w:rFonts w:ascii="Arial" w:hAnsi="Arial" w:cs="Arial"/>
              </w:rPr>
              <w:t>не позднее 20-го числа месяца, следующего за месяцем принятия на учет импортированных товаров (срока платежа, предусмотренного договором (контрактом лизинга)).</w:t>
            </w:r>
          </w:p>
          <w:p w:rsidR="00916079" w:rsidRPr="0093358D" w:rsidRDefault="00916079" w:rsidP="0088594A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916079" w:rsidRPr="0093358D" w:rsidRDefault="00916079" w:rsidP="005F5DC7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93358D">
              <w:rPr>
                <w:rFonts w:ascii="Arial" w:hAnsi="Arial" w:cs="Arial"/>
                <w:color w:val="000000"/>
                <w:spacing w:val="3"/>
              </w:rPr>
              <w:t>Уплата в соответствии с таможенным законодательством Таможенного союза и законодательством РФ о таможенном деле.</w:t>
            </w:r>
          </w:p>
        </w:tc>
      </w:tr>
      <w:tr w:rsidR="00F1451C" w:rsidRPr="0093358D" w:rsidTr="00EC70FB">
        <w:trPr>
          <w:trHeight w:val="144"/>
        </w:trPr>
        <w:tc>
          <w:tcPr>
            <w:tcW w:w="2410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Земельный налог  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(предприниматели, использующие принадлежащие  им на праве собственности, праве постоянного (бессрочного) пользования) или праве пожизненного наследуемого владения земельные участки в </w:t>
            </w:r>
            <w:r w:rsidRPr="0093358D">
              <w:rPr>
                <w:rFonts w:ascii="Arial" w:hAnsi="Arial" w:cs="Arial"/>
                <w:color w:val="000000"/>
                <w:spacing w:val="-1"/>
              </w:rPr>
              <w:lastRenderedPageBreak/>
              <w:t>предпринимательской деятельности)</w:t>
            </w:r>
          </w:p>
        </w:tc>
        <w:tc>
          <w:tcPr>
            <w:tcW w:w="3827" w:type="dxa"/>
            <w:gridSpan w:val="2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lastRenderedPageBreak/>
              <w:t>Налоговые декларации по итогам налогового периода (календарного года) представляются  физическими лицами, являющимися индивидуальными предпринимателями, не позднее 1 февраля года, следующего за истекшим налоговым периодом.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544" w:type="dxa"/>
          </w:tcPr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 и авансовые платежи по налогу подлежат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 (п. 1 ст. 397 НК РФ).</w:t>
            </w:r>
          </w:p>
          <w:p w:rsidR="005F5DC7" w:rsidRPr="0093358D" w:rsidRDefault="005F5DC7" w:rsidP="005F5DC7">
            <w:pPr>
              <w:jc w:val="both"/>
              <w:rPr>
                <w:rFonts w:ascii="Arial" w:hAnsi="Arial" w:cs="Arial"/>
              </w:rPr>
            </w:pPr>
          </w:p>
        </w:tc>
      </w:tr>
      <w:tr w:rsidR="00F1451C" w:rsidRPr="0093358D" w:rsidTr="00EC70FB">
        <w:trPr>
          <w:trHeight w:val="144"/>
        </w:trPr>
        <w:tc>
          <w:tcPr>
            <w:tcW w:w="2410" w:type="dxa"/>
            <w:gridSpan w:val="2"/>
          </w:tcPr>
          <w:p w:rsidR="00431A30" w:rsidRPr="0093358D" w:rsidRDefault="00431A30" w:rsidP="00431A30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lastRenderedPageBreak/>
              <w:t>Сведения о среднесписочной численности работников за предшествующий календарный год</w:t>
            </w:r>
          </w:p>
          <w:p w:rsidR="005F5DC7" w:rsidRPr="0093358D" w:rsidRDefault="005F5DC7" w:rsidP="005F5DC7">
            <w:pPr>
              <w:spacing w:before="86"/>
              <w:jc w:val="both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827" w:type="dxa"/>
            <w:gridSpan w:val="2"/>
          </w:tcPr>
          <w:p w:rsidR="005F5DC7" w:rsidRDefault="00B907A6" w:rsidP="00513759">
            <w:pPr>
              <w:jc w:val="both"/>
              <w:rPr>
                <w:rFonts w:ascii="Arial" w:hAnsi="Arial" w:cs="Arial"/>
                <w:iCs/>
              </w:rPr>
            </w:pPr>
            <w:r w:rsidRPr="0093358D">
              <w:rPr>
                <w:rFonts w:ascii="Arial" w:hAnsi="Arial" w:cs="Arial"/>
                <w:iCs/>
              </w:rPr>
              <w:t>Сведения о среднесписочной численности работников за предшествующий календарный год представляются предпринимателем, привлекавшим в указанный период наёмных работников, в налоговый орган не позднее 20 января текущего года (п. 3 ст. 80 НК РФ).</w:t>
            </w:r>
          </w:p>
          <w:p w:rsidR="00DC7E3E" w:rsidRPr="0093358D" w:rsidRDefault="00DC7E3E" w:rsidP="005137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F5DC7" w:rsidRPr="0093358D" w:rsidRDefault="005F5DC7" w:rsidP="005F5DC7">
            <w:pPr>
              <w:jc w:val="center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-</w:t>
            </w:r>
          </w:p>
        </w:tc>
      </w:tr>
      <w:tr w:rsidR="000A21A3" w:rsidRPr="0093358D" w:rsidTr="00F5086E">
        <w:trPr>
          <w:trHeight w:val="144"/>
        </w:trPr>
        <w:tc>
          <w:tcPr>
            <w:tcW w:w="9781" w:type="dxa"/>
            <w:gridSpan w:val="5"/>
          </w:tcPr>
          <w:p w:rsidR="000A21A3" w:rsidRPr="0093358D" w:rsidRDefault="000A21A3" w:rsidP="005F5DC7">
            <w:pPr>
              <w:jc w:val="center"/>
              <w:rPr>
                <w:rFonts w:ascii="Arial" w:hAnsi="Arial" w:cs="Arial"/>
                <w:b/>
                <w:i/>
              </w:rPr>
            </w:pPr>
            <w:r w:rsidRPr="0093358D">
              <w:rPr>
                <w:rFonts w:ascii="Arial" w:hAnsi="Arial" w:cs="Arial"/>
                <w:b/>
                <w:i/>
              </w:rPr>
              <w:t>Патентная система налогообложения</w:t>
            </w:r>
          </w:p>
        </w:tc>
      </w:tr>
      <w:tr w:rsidR="000A21A3" w:rsidRPr="0093358D" w:rsidTr="00EC70FB">
        <w:trPr>
          <w:trHeight w:val="144"/>
        </w:trPr>
        <w:tc>
          <w:tcPr>
            <w:tcW w:w="2410" w:type="dxa"/>
            <w:gridSpan w:val="2"/>
          </w:tcPr>
          <w:p w:rsidR="000A21A3" w:rsidRPr="0093358D" w:rsidRDefault="00772AD4" w:rsidP="005F5DC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Налог, уплачиваемый в связи с применением патентной системы налогообложения</w:t>
            </w:r>
          </w:p>
        </w:tc>
        <w:tc>
          <w:tcPr>
            <w:tcW w:w="3827" w:type="dxa"/>
            <w:gridSpan w:val="2"/>
          </w:tcPr>
          <w:p w:rsidR="000A21A3" w:rsidRPr="0093358D" w:rsidRDefault="000A07E4" w:rsidP="002C22AF">
            <w:pPr>
              <w:jc w:val="both"/>
              <w:rPr>
                <w:rFonts w:ascii="Arial" w:hAnsi="Arial" w:cs="Arial"/>
                <w:iCs/>
              </w:rPr>
            </w:pPr>
            <w:r w:rsidRPr="0093358D">
              <w:rPr>
                <w:rFonts w:ascii="Arial" w:hAnsi="Arial" w:cs="Arial"/>
                <w:iCs/>
              </w:rPr>
              <w:t>Налоговая декларация не представляется.</w:t>
            </w:r>
          </w:p>
        </w:tc>
        <w:tc>
          <w:tcPr>
            <w:tcW w:w="3544" w:type="dxa"/>
          </w:tcPr>
          <w:p w:rsidR="00772AD4" w:rsidRPr="0093358D" w:rsidRDefault="00772AD4" w:rsidP="00772AD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 xml:space="preserve">Предприниматель, перешедший на патентную систему налогообложения, производит уплату налога по </w:t>
            </w:r>
            <w:hyperlink r:id="rId11" w:history="1">
              <w:r w:rsidRPr="0093358D">
                <w:rPr>
                  <w:rFonts w:ascii="Arial" w:hAnsi="Arial" w:cs="Arial"/>
                </w:rPr>
                <w:t>месту постановки</w:t>
              </w:r>
            </w:hyperlink>
            <w:r w:rsidRPr="0093358D">
              <w:rPr>
                <w:rFonts w:ascii="Arial" w:hAnsi="Arial" w:cs="Arial"/>
              </w:rPr>
              <w:t xml:space="preserve"> на учет в налоговом органе:</w:t>
            </w:r>
          </w:p>
          <w:p w:rsidR="00772AD4" w:rsidRPr="0093358D" w:rsidRDefault="00772AD4" w:rsidP="00772AD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1) если патент получен на срок до шести месяцев, - в размере полной суммы налога в срок не позднее двадцати пяти календарных дней после начала действия патента;</w:t>
            </w:r>
          </w:p>
          <w:p w:rsidR="00772AD4" w:rsidRPr="0093358D" w:rsidRDefault="00772AD4" w:rsidP="00772AD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2) если патент получен на срок от шести месяцев до календарного года:</w:t>
            </w:r>
          </w:p>
          <w:p w:rsidR="00772AD4" w:rsidRPr="0093358D" w:rsidRDefault="00772AD4" w:rsidP="00772AD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в размере одной трети суммы налога в срок не позднее двадцати пяти календарных дней после начала действия патента;</w:t>
            </w:r>
          </w:p>
          <w:p w:rsidR="000A21A3" w:rsidRDefault="00772AD4" w:rsidP="00772AD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 xml:space="preserve">в размере двух третей суммы налога в срок не позднее тридцати календарных дней до дня окончания </w:t>
            </w:r>
            <w:hyperlink r:id="rId12" w:history="1">
              <w:r w:rsidRPr="0093358D">
                <w:rPr>
                  <w:rFonts w:ascii="Arial" w:hAnsi="Arial" w:cs="Arial"/>
                </w:rPr>
                <w:t>налогового периода</w:t>
              </w:r>
            </w:hyperlink>
            <w:r w:rsidRPr="0093358D">
              <w:rPr>
                <w:rFonts w:ascii="Arial" w:hAnsi="Arial" w:cs="Arial"/>
              </w:rPr>
              <w:t>.</w:t>
            </w:r>
          </w:p>
          <w:p w:rsidR="00DC7E3E" w:rsidRPr="0093358D" w:rsidRDefault="00DC7E3E" w:rsidP="00772AD4">
            <w:pPr>
              <w:jc w:val="both"/>
              <w:rPr>
                <w:rFonts w:ascii="Arial" w:hAnsi="Arial" w:cs="Arial"/>
              </w:rPr>
            </w:pPr>
          </w:p>
        </w:tc>
      </w:tr>
      <w:tr w:rsidR="0088594A" w:rsidRPr="0093358D" w:rsidTr="00EC70FB">
        <w:trPr>
          <w:trHeight w:val="144"/>
        </w:trPr>
        <w:tc>
          <w:tcPr>
            <w:tcW w:w="2410" w:type="dxa"/>
            <w:gridSpan w:val="2"/>
          </w:tcPr>
          <w:p w:rsidR="000A07E4" w:rsidRPr="0093358D" w:rsidRDefault="000A07E4" w:rsidP="000A07E4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Arial" w:hAnsi="Arial" w:cs="Arial"/>
                <w:color w:val="000000"/>
                <w:spacing w:val="-7"/>
              </w:rPr>
            </w:pPr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Налог на доходы физических лиц </w:t>
            </w:r>
          </w:p>
          <w:p w:rsidR="0088594A" w:rsidRPr="0093358D" w:rsidRDefault="0088594A" w:rsidP="005F5D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0A07E4" w:rsidRPr="0093358D" w:rsidRDefault="000A07E4" w:rsidP="000A07E4">
            <w:pPr>
              <w:shd w:val="clear" w:color="auto" w:fill="FFFFFF"/>
              <w:tabs>
                <w:tab w:val="left" w:pos="787"/>
              </w:tabs>
              <w:ind w:left="46" w:firstLine="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88594A" w:rsidRPr="0093358D" w:rsidRDefault="000A07E4" w:rsidP="000A07E4">
            <w:pPr>
              <w:shd w:val="clear" w:color="auto" w:fill="FFFFFF"/>
              <w:ind w:left="46" w:firstLine="6"/>
              <w:jc w:val="both"/>
              <w:rPr>
                <w:rFonts w:ascii="Arial" w:hAnsi="Arial" w:cs="Arial"/>
                <w:iCs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Налоговые агенты представляют сведения (ф. 2 НДФЛ) о </w:t>
            </w: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доходах физических лиц и суммах начисленных и удержанных налогов не позднее </w:t>
            </w:r>
            <w:r w:rsidRPr="0093358D">
              <w:rPr>
                <w:rFonts w:ascii="Arial" w:hAnsi="Arial" w:cs="Arial"/>
                <w:color w:val="000000"/>
                <w:spacing w:val="7"/>
              </w:rPr>
              <w:t xml:space="preserve">1 апреля года, следующего за истекшим налоговым периодом, на магнитных </w:t>
            </w:r>
            <w:r w:rsidRPr="0093358D">
              <w:rPr>
                <w:rFonts w:ascii="Arial" w:hAnsi="Arial" w:cs="Arial"/>
                <w:color w:val="000000"/>
                <w:spacing w:val="-3"/>
              </w:rPr>
              <w:t>носителях.</w:t>
            </w:r>
          </w:p>
        </w:tc>
        <w:tc>
          <w:tcPr>
            <w:tcW w:w="3544" w:type="dxa"/>
          </w:tcPr>
          <w:p w:rsidR="000A07E4" w:rsidRPr="0093358D" w:rsidRDefault="000A07E4" w:rsidP="000A07E4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u w:val="single"/>
              </w:rPr>
              <w:t>Предприниматель -</w:t>
            </w:r>
            <w:r w:rsidRPr="0093358D">
              <w:rPr>
                <w:rFonts w:ascii="Arial" w:hAnsi="Arial" w:cs="Arial"/>
                <w:color w:val="000000"/>
                <w:spacing w:val="-2"/>
                <w:u w:val="single"/>
              </w:rPr>
              <w:t xml:space="preserve"> налоговый агент (предприниматель – работодатель)</w:t>
            </w:r>
          </w:p>
          <w:p w:rsidR="0088594A" w:rsidRDefault="000A07E4" w:rsidP="000A07E4">
            <w:pPr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proofErr w:type="gramStart"/>
            <w:r w:rsidRPr="0093358D">
              <w:rPr>
                <w:rFonts w:ascii="Arial" w:hAnsi="Arial" w:cs="Arial"/>
                <w:color w:val="000000"/>
                <w:spacing w:val="8"/>
              </w:rPr>
              <w:t xml:space="preserve">- не позднее дня фактического получения </w:t>
            </w:r>
            <w:r w:rsidRPr="0093358D">
              <w:rPr>
                <w:rFonts w:ascii="Arial" w:hAnsi="Arial" w:cs="Arial"/>
                <w:color w:val="000000"/>
              </w:rPr>
              <w:t xml:space="preserve">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банке, либо не позднее </w:t>
            </w:r>
            <w:r w:rsidRPr="0093358D">
              <w:rPr>
                <w:rFonts w:ascii="Arial" w:hAnsi="Arial" w:cs="Arial"/>
                <w:color w:val="000000"/>
                <w:spacing w:val="5"/>
              </w:rPr>
              <w:t>дня, следующего за днем фактического получения дохода (для доходов, выплачиваемых в денежной форме), а также дня, следующего за днем фактического</w:t>
            </w:r>
            <w:proofErr w:type="gramEnd"/>
            <w:r w:rsidRPr="0093358D">
              <w:rPr>
                <w:rFonts w:ascii="Arial" w:hAnsi="Arial" w:cs="Arial"/>
                <w:color w:val="000000"/>
                <w:spacing w:val="5"/>
              </w:rPr>
              <w:t xml:space="preserve"> удержания исчисленной суммы налога (для доходов, полученных в натуральной форме, либо в виде материальной выгоды).</w:t>
            </w:r>
          </w:p>
          <w:p w:rsidR="0093358D" w:rsidRPr="0093358D" w:rsidRDefault="0093358D" w:rsidP="000A07E4">
            <w:pPr>
              <w:jc w:val="both"/>
              <w:rPr>
                <w:rFonts w:ascii="Arial" w:hAnsi="Arial" w:cs="Arial"/>
              </w:rPr>
            </w:pPr>
          </w:p>
        </w:tc>
      </w:tr>
      <w:tr w:rsidR="00561070" w:rsidRPr="0093358D" w:rsidTr="00EC70FB">
        <w:trPr>
          <w:trHeight w:val="144"/>
        </w:trPr>
        <w:tc>
          <w:tcPr>
            <w:tcW w:w="2410" w:type="dxa"/>
            <w:gridSpan w:val="2"/>
          </w:tcPr>
          <w:p w:rsidR="00561070" w:rsidRPr="0093358D" w:rsidRDefault="00561070" w:rsidP="005F5DC7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lastRenderedPageBreak/>
              <w:t>Налог на добавленную стоимость в случае выставления покупателю счета-фактуры с выделением НДС</w:t>
            </w:r>
          </w:p>
        </w:tc>
        <w:tc>
          <w:tcPr>
            <w:tcW w:w="3827" w:type="dxa"/>
            <w:gridSpan w:val="2"/>
          </w:tcPr>
          <w:p w:rsidR="00561070" w:rsidRPr="0093358D" w:rsidRDefault="00561070" w:rsidP="00561070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  <w:color w:val="000000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</w:tc>
        <w:tc>
          <w:tcPr>
            <w:tcW w:w="3544" w:type="dxa"/>
          </w:tcPr>
          <w:p w:rsidR="00561070" w:rsidRPr="0093358D" w:rsidRDefault="00561070" w:rsidP="00561070">
            <w:pPr>
              <w:shd w:val="clear" w:color="auto" w:fill="FFFFFF"/>
              <w:tabs>
                <w:tab w:val="left" w:pos="787"/>
              </w:tabs>
              <w:ind w:left="46" w:hanging="46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>Уплата полной суммы налога не позднее 20 числа месяца, следующего за истекшим налоговым периодом – кварталом.</w:t>
            </w:r>
          </w:p>
        </w:tc>
      </w:tr>
      <w:tr w:rsidR="0088594A" w:rsidRPr="0093358D" w:rsidTr="00EC70FB">
        <w:trPr>
          <w:trHeight w:val="144"/>
        </w:trPr>
        <w:tc>
          <w:tcPr>
            <w:tcW w:w="2410" w:type="dxa"/>
            <w:gridSpan w:val="2"/>
          </w:tcPr>
          <w:p w:rsidR="00D73787" w:rsidRPr="0093358D" w:rsidRDefault="0088594A" w:rsidP="005F5DC7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</w:t>
            </w:r>
            <w:r w:rsidR="00D73787" w:rsidRPr="0093358D">
              <w:rPr>
                <w:rFonts w:ascii="Arial" w:hAnsi="Arial" w:cs="Arial"/>
                <w:color w:val="000000"/>
                <w:spacing w:val="4"/>
              </w:rPr>
              <w:t>:</w:t>
            </w:r>
          </w:p>
          <w:p w:rsidR="0088594A" w:rsidRPr="0093358D" w:rsidRDefault="00D73787" w:rsidP="00561070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-</w:t>
            </w:r>
            <w:r w:rsidR="0088594A" w:rsidRPr="0093358D">
              <w:rPr>
                <w:rFonts w:ascii="Arial" w:hAnsi="Arial" w:cs="Arial"/>
                <w:color w:val="000000"/>
                <w:spacing w:val="4"/>
              </w:rPr>
              <w:t xml:space="preserve"> в случае осуществления видов деятельности, в отношении которых не применяется патентная система;</w:t>
            </w:r>
            <w:r w:rsidR="00561070" w:rsidRPr="0093358D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88594A" w:rsidRPr="0093358D">
              <w:rPr>
                <w:rFonts w:ascii="Arial" w:hAnsi="Arial" w:cs="Arial"/>
                <w:color w:val="000000"/>
                <w:spacing w:val="4"/>
              </w:rPr>
              <w:t xml:space="preserve">при исполнении обязанности налогового агента; при осуществлении операций, облагаемых в соответствии со ст. </w:t>
            </w:r>
            <w:r w:rsidR="00D877DD" w:rsidRPr="0093358D">
              <w:rPr>
                <w:rFonts w:ascii="Arial" w:hAnsi="Arial" w:cs="Arial"/>
                <w:color w:val="000000"/>
                <w:spacing w:val="4"/>
              </w:rPr>
              <w:t>174.1 НК РФ</w:t>
            </w:r>
          </w:p>
        </w:tc>
        <w:tc>
          <w:tcPr>
            <w:tcW w:w="3827" w:type="dxa"/>
            <w:gridSpan w:val="2"/>
          </w:tcPr>
          <w:p w:rsidR="00561070" w:rsidRPr="0093358D" w:rsidRDefault="00561070" w:rsidP="00561070">
            <w:pPr>
              <w:shd w:val="clear" w:color="auto" w:fill="FFFFFF"/>
              <w:ind w:left="10" w:right="5" w:firstLine="42"/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- ежеквартально, не позднее 20 числа месяца,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следующего за истекшим налоговым периодом - кварталом.</w:t>
            </w:r>
          </w:p>
          <w:p w:rsidR="0088594A" w:rsidRPr="0093358D" w:rsidRDefault="0088594A" w:rsidP="0056107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544" w:type="dxa"/>
          </w:tcPr>
          <w:p w:rsidR="0088594A" w:rsidRPr="0093358D" w:rsidRDefault="00561070" w:rsidP="00561070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-2"/>
              </w:rPr>
              <w:t xml:space="preserve">Уплата налога производится равными долями не позднее 20 числа  каждого из трех месяцев, следующего </w:t>
            </w:r>
            <w:r w:rsidRPr="0093358D">
              <w:rPr>
                <w:rFonts w:ascii="Arial" w:hAnsi="Arial" w:cs="Arial"/>
                <w:color w:val="000000"/>
                <w:spacing w:val="3"/>
              </w:rPr>
              <w:t>за истекшим налоговым периодом - кварталом.</w:t>
            </w:r>
          </w:p>
        </w:tc>
      </w:tr>
      <w:tr w:rsidR="00D73787" w:rsidRPr="0093358D" w:rsidTr="00EC70FB">
        <w:trPr>
          <w:trHeight w:val="144"/>
        </w:trPr>
        <w:tc>
          <w:tcPr>
            <w:tcW w:w="2410" w:type="dxa"/>
            <w:gridSpan w:val="2"/>
          </w:tcPr>
          <w:p w:rsidR="00D73787" w:rsidRPr="0093358D" w:rsidRDefault="00D73787" w:rsidP="005F5DC7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4"/>
              </w:rPr>
              <w:t>Налог на добавленную стоимость при ввозе товаров на территорию РФ и иные территории, находящиеся под её юрисдикцией</w:t>
            </w:r>
          </w:p>
        </w:tc>
        <w:tc>
          <w:tcPr>
            <w:tcW w:w="3827" w:type="dxa"/>
            <w:gridSpan w:val="2"/>
          </w:tcPr>
          <w:p w:rsidR="00D73787" w:rsidRPr="0093358D" w:rsidRDefault="00D73787" w:rsidP="00D7378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</w:rPr>
              <w:t xml:space="preserve">Срок сдачи налоговой декларации по косвенным налогам (НДС и акцизам) - </w:t>
            </w:r>
            <w:r w:rsidRPr="0093358D">
              <w:rPr>
                <w:rFonts w:ascii="Arial" w:hAnsi="Arial" w:cs="Arial"/>
              </w:rPr>
              <w:t>не позднее 20-го числа месяца, следующего за месяцем принятия на учет импортированных товаров (срока платежа, предусмотренного договором (контрактом лизинга)).</w:t>
            </w:r>
          </w:p>
          <w:p w:rsidR="00D73787" w:rsidRPr="0093358D" w:rsidRDefault="00D73787" w:rsidP="002C22A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544" w:type="dxa"/>
          </w:tcPr>
          <w:p w:rsidR="00D73787" w:rsidRPr="0093358D" w:rsidRDefault="00D73787" w:rsidP="00D73787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  <w:color w:val="000000"/>
                <w:spacing w:val="3"/>
              </w:rPr>
              <w:t>Уплата в соответствии с таможенным законодательством Таможенного союза и законодательством РФ о таможенном деле.</w:t>
            </w:r>
          </w:p>
        </w:tc>
      </w:tr>
      <w:tr w:rsidR="008B5901" w:rsidRPr="0093358D" w:rsidTr="00EC70FB">
        <w:trPr>
          <w:trHeight w:val="144"/>
        </w:trPr>
        <w:tc>
          <w:tcPr>
            <w:tcW w:w="2410" w:type="dxa"/>
            <w:gridSpan w:val="2"/>
          </w:tcPr>
          <w:p w:rsidR="000A07E4" w:rsidRPr="0093358D" w:rsidRDefault="000A07E4" w:rsidP="000A07E4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 xml:space="preserve">Земельный налог  </w:t>
            </w:r>
          </w:p>
          <w:p w:rsidR="008B5901" w:rsidRPr="0093358D" w:rsidRDefault="000A07E4" w:rsidP="000A07E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3358D">
              <w:rPr>
                <w:rFonts w:ascii="Arial" w:hAnsi="Arial" w:cs="Arial"/>
                <w:color w:val="000000"/>
                <w:spacing w:val="-1"/>
              </w:rPr>
              <w:t>(предприниматели, использующие принадлежащие  им на праве собственности, праве постоянного (бессрочного) пользования) или праве пожизненного наследуемого владения земельные участки в предпринимательской деятельности)</w:t>
            </w:r>
          </w:p>
        </w:tc>
        <w:tc>
          <w:tcPr>
            <w:tcW w:w="3827" w:type="dxa"/>
            <w:gridSpan w:val="2"/>
          </w:tcPr>
          <w:p w:rsidR="000A07E4" w:rsidRPr="0093358D" w:rsidRDefault="000A07E4" w:rsidP="000A07E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Налоговые декларации по итогам налогового периода (календарного года) представляются  физическими лицами, являющимися индивидуальными предпринимателями, не позднее 1 февраля года, следующего за истекшим налоговым периодом.</w:t>
            </w:r>
          </w:p>
          <w:p w:rsidR="008B5901" w:rsidRPr="0093358D" w:rsidRDefault="008B5901" w:rsidP="00D7378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0A07E4" w:rsidRPr="0093358D" w:rsidRDefault="000A07E4" w:rsidP="000A07E4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Налог и авансовые платежи по налогу подлежат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 (п. 1 ст. 397 НК РФ).</w:t>
            </w:r>
          </w:p>
          <w:p w:rsidR="008B5901" w:rsidRPr="0093358D" w:rsidRDefault="008B5901" w:rsidP="00D73787">
            <w:pPr>
              <w:jc w:val="both"/>
              <w:rPr>
                <w:rFonts w:ascii="Arial" w:hAnsi="Arial" w:cs="Arial"/>
                <w:color w:val="000000"/>
                <w:spacing w:val="3"/>
              </w:rPr>
            </w:pPr>
          </w:p>
        </w:tc>
      </w:tr>
      <w:tr w:rsidR="008B5901" w:rsidRPr="0093358D" w:rsidTr="00EC70FB">
        <w:trPr>
          <w:trHeight w:val="144"/>
        </w:trPr>
        <w:tc>
          <w:tcPr>
            <w:tcW w:w="2410" w:type="dxa"/>
            <w:gridSpan w:val="2"/>
          </w:tcPr>
          <w:p w:rsidR="00431A30" w:rsidRPr="0093358D" w:rsidRDefault="00431A30" w:rsidP="00431A30">
            <w:pPr>
              <w:jc w:val="both"/>
              <w:rPr>
                <w:rFonts w:ascii="Arial" w:hAnsi="Arial" w:cs="Arial"/>
              </w:rPr>
            </w:pPr>
            <w:r w:rsidRPr="0093358D">
              <w:rPr>
                <w:rFonts w:ascii="Arial" w:hAnsi="Arial" w:cs="Arial"/>
              </w:rPr>
              <w:t>Сведения о среднесписочной численности работников за предшествующий календарный год</w:t>
            </w:r>
          </w:p>
          <w:p w:rsidR="008B5901" w:rsidRPr="0093358D" w:rsidRDefault="008B5901" w:rsidP="005F5DC7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3827" w:type="dxa"/>
            <w:gridSpan w:val="2"/>
          </w:tcPr>
          <w:p w:rsidR="008B5901" w:rsidRPr="0093358D" w:rsidRDefault="000A07E4" w:rsidP="00D73787">
            <w:pPr>
              <w:jc w:val="both"/>
              <w:rPr>
                <w:rFonts w:ascii="Arial" w:hAnsi="Arial" w:cs="Arial"/>
                <w:color w:val="000000"/>
              </w:rPr>
            </w:pPr>
            <w:r w:rsidRPr="0093358D">
              <w:rPr>
                <w:rFonts w:ascii="Arial" w:hAnsi="Arial" w:cs="Arial"/>
                <w:iCs/>
              </w:rPr>
              <w:t>Сведения о среднесписочной численности работников за предшествующий календарный год представляются предпринимателем, привлекавшим в указанный период наёмных работников, в налоговый орган не позднее 20 января текущего года (п. 3 ст. 80 НК РФ).</w:t>
            </w:r>
          </w:p>
        </w:tc>
        <w:tc>
          <w:tcPr>
            <w:tcW w:w="3544" w:type="dxa"/>
          </w:tcPr>
          <w:p w:rsidR="008B5901" w:rsidRPr="0093358D" w:rsidRDefault="000A07E4" w:rsidP="000A07E4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93358D">
              <w:rPr>
                <w:rFonts w:ascii="Arial" w:hAnsi="Arial" w:cs="Arial"/>
                <w:color w:val="000000"/>
                <w:spacing w:val="3"/>
              </w:rPr>
              <w:t>-</w:t>
            </w:r>
          </w:p>
        </w:tc>
      </w:tr>
    </w:tbl>
    <w:p w:rsidR="0093358D" w:rsidRDefault="0093358D" w:rsidP="000A1914">
      <w:pPr>
        <w:rPr>
          <w:noProof/>
          <w:lang w:eastAsia="ru-RU"/>
        </w:rPr>
      </w:pPr>
    </w:p>
    <w:p w:rsidR="0093358D" w:rsidRDefault="0093358D" w:rsidP="000A1914">
      <w:pPr>
        <w:rPr>
          <w:noProof/>
          <w:lang w:eastAsia="ru-RU"/>
        </w:rPr>
      </w:pPr>
    </w:p>
    <w:p w:rsidR="0093358D" w:rsidRDefault="0093358D" w:rsidP="000A1914">
      <w:pPr>
        <w:rPr>
          <w:noProof/>
          <w:lang w:eastAsia="ru-RU"/>
        </w:rPr>
      </w:pPr>
    </w:p>
    <w:p w:rsidR="00F1451C" w:rsidRDefault="00EC70FB" w:rsidP="000A1914">
      <w:pPr>
        <w:rPr>
          <w:noProof/>
          <w:lang w:eastAsia="ru-RU"/>
        </w:rPr>
      </w:pPr>
      <w:r w:rsidRPr="002C22AF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E17C8" wp14:editId="1773513D">
                <wp:simplePos x="0" y="0"/>
                <wp:positionH relativeFrom="column">
                  <wp:posOffset>262890</wp:posOffset>
                </wp:positionH>
                <wp:positionV relativeFrom="paragraph">
                  <wp:posOffset>68580</wp:posOffset>
                </wp:positionV>
                <wp:extent cx="5648325" cy="6667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AF" w:rsidRPr="00A075C2" w:rsidRDefault="002C22AF" w:rsidP="002C22AF">
                            <w:pPr>
                              <w:spacing w:after="0" w:line="240" w:lineRule="auto"/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</w:pP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Телефоны: Вышний Волочек 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+7 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(482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-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33) 5-15-14, 6-13-66, 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6-39-02, 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Бологое 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+7 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(482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-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38) 2-22-62, </w:t>
                            </w:r>
                          </w:p>
                          <w:p w:rsidR="002C22AF" w:rsidRPr="00A075C2" w:rsidRDefault="002C22AF" w:rsidP="002C22AF">
                            <w:pPr>
                              <w:spacing w:after="0" w:line="240" w:lineRule="auto"/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</w:pP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Удомля 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+7 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(482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-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55) 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5-55-98,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 Фирово 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+7 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(482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-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39) 3-11-65, Спирово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 +7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 (482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-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 xml:space="preserve">76) 2-10-80                                                                                                       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  <w:lang w:val="en-US"/>
                              </w:rPr>
                              <w:t>www</w:t>
                            </w:r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A075C2">
                              <w:rPr>
                                <w:rFonts w:ascii="DINCyr-Medium" w:hAnsi="DINCyr-Medium"/>
                                <w:b/>
                                <w:color w:val="F2F2F2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C22AF" w:rsidRPr="00392DA6" w:rsidRDefault="002C22AF" w:rsidP="002C22A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0.7pt;margin-top:5.4pt;width:444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" filled="f" stroked="f">
                <v:textbox>
                  <w:txbxContent>
                    <w:p w:rsidR="002C22AF" w:rsidRPr="00A075C2" w:rsidRDefault="002C22AF" w:rsidP="002C22AF">
                      <w:pPr>
                        <w:spacing w:after="0" w:line="240" w:lineRule="auto"/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</w:pP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Телефоны: Вышний Волочек 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+7 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(482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-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33) 5-15-14, 6-13-66, 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6-39-02, 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Бологое 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+7 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(482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-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38) 2-22-62, </w:t>
                      </w:r>
                    </w:p>
                    <w:p w:rsidR="002C22AF" w:rsidRPr="00A075C2" w:rsidRDefault="002C22AF" w:rsidP="002C22AF">
                      <w:pPr>
                        <w:spacing w:after="0" w:line="240" w:lineRule="auto"/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</w:pP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Удомля 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+7 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(482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-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55) 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5-55-98,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 Фирово 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+7 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(482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-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39) 3-11-65, Спирово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 +7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 (482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-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 xml:space="preserve">76) 2-10-80                                                                                                       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  <w:lang w:val="en-US"/>
                        </w:rPr>
                        <w:t>www</w:t>
                      </w:r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  <w:lang w:val="en-US"/>
                        </w:rPr>
                        <w:t>nalog</w:t>
                      </w:r>
                      <w:proofErr w:type="spellEnd"/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A075C2">
                        <w:rPr>
                          <w:rFonts w:ascii="DINCyr-Medium" w:hAnsi="DINCyr-Medium"/>
                          <w:b/>
                          <w:color w:val="F2F2F2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</w:p>
                    <w:p w:rsidR="002C22AF" w:rsidRPr="00392DA6" w:rsidRDefault="002C22AF" w:rsidP="002C22A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2AF">
        <w:rPr>
          <w:rFonts w:eastAsiaTheme="minorEastAsia"/>
          <w:noProof/>
          <w:lang w:eastAsia="ru-RU"/>
        </w:rPr>
        <w:drawing>
          <wp:inline distT="0" distB="0" distL="0" distR="0" wp14:anchorId="5755C38D" wp14:editId="103BD7AF">
            <wp:extent cx="6181725" cy="733231"/>
            <wp:effectExtent l="0" t="0" r="0" b="0"/>
            <wp:docPr id="7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3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51C" w:rsidSect="00EC70FB">
      <w:headerReference w:type="default" r:id="rId14"/>
      <w:footerReference w:type="default" r:id="rId15"/>
      <w:pgSz w:w="11906" w:h="16838"/>
      <w:pgMar w:top="1134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59" w:rsidRDefault="00B10F59" w:rsidP="000A1914">
      <w:pPr>
        <w:spacing w:after="0" w:line="240" w:lineRule="auto"/>
      </w:pPr>
      <w:r>
        <w:separator/>
      </w:r>
    </w:p>
  </w:endnote>
  <w:endnote w:type="continuationSeparator" w:id="0">
    <w:p w:rsidR="00B10F59" w:rsidRDefault="00B10F59" w:rsidP="000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Cyr-Bold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DINCondensedC">
    <w:altName w:val="Arial"/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5921"/>
      <w:docPartObj>
        <w:docPartGallery w:val="Page Numbers (Bottom of Page)"/>
        <w:docPartUnique/>
      </w:docPartObj>
    </w:sdtPr>
    <w:sdtEndPr/>
    <w:sdtContent>
      <w:p w:rsidR="000A1914" w:rsidRDefault="000A19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82">
          <w:rPr>
            <w:noProof/>
          </w:rPr>
          <w:t>8</w:t>
        </w:r>
        <w:r>
          <w:fldChar w:fldCharType="end"/>
        </w:r>
      </w:p>
    </w:sdtContent>
  </w:sdt>
  <w:p w:rsidR="000A1914" w:rsidRDefault="000A1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59" w:rsidRDefault="00B10F59" w:rsidP="000A1914">
      <w:pPr>
        <w:spacing w:after="0" w:line="240" w:lineRule="auto"/>
      </w:pPr>
      <w:r>
        <w:separator/>
      </w:r>
    </w:p>
  </w:footnote>
  <w:footnote w:type="continuationSeparator" w:id="0">
    <w:p w:rsidR="00B10F59" w:rsidRDefault="00B10F59" w:rsidP="000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E" w:rsidRPr="00DC7E3E" w:rsidRDefault="00DC7E3E" w:rsidP="00DC7E3E">
    <w:pPr>
      <w:pStyle w:val="a6"/>
      <w:tabs>
        <w:tab w:val="clear" w:pos="4677"/>
        <w:tab w:val="clear" w:pos="9355"/>
        <w:tab w:val="left" w:pos="3975"/>
      </w:tabs>
      <w:jc w:val="right"/>
      <w:rPr>
        <w:sz w:val="20"/>
        <w:szCs w:val="20"/>
      </w:rPr>
    </w:pPr>
    <w:r w:rsidRPr="00DC7E3E">
      <w:rPr>
        <w:sz w:val="20"/>
        <w:szCs w:val="20"/>
      </w:rPr>
      <w:t>ПАМЯТКА ДЛЯ ИНДИВИДУАЛЬНЫХ ПРЕДПРИНИМАТЕЛЕЙ</w:t>
    </w:r>
    <w:r w:rsidRPr="00DC7E3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31F"/>
    <w:multiLevelType w:val="singleLevel"/>
    <w:tmpl w:val="0E0C51D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8F72E1E"/>
    <w:multiLevelType w:val="singleLevel"/>
    <w:tmpl w:val="C75A42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3773C"/>
    <w:rsid w:val="000572C6"/>
    <w:rsid w:val="0007613B"/>
    <w:rsid w:val="000A07E4"/>
    <w:rsid w:val="000A1914"/>
    <w:rsid w:val="000A21A3"/>
    <w:rsid w:val="000B41A8"/>
    <w:rsid w:val="000C0F25"/>
    <w:rsid w:val="000E0396"/>
    <w:rsid w:val="000E1339"/>
    <w:rsid w:val="001D7428"/>
    <w:rsid w:val="001F4002"/>
    <w:rsid w:val="00221F83"/>
    <w:rsid w:val="00284C1D"/>
    <w:rsid w:val="00296DFB"/>
    <w:rsid w:val="002C22AF"/>
    <w:rsid w:val="002D0C4E"/>
    <w:rsid w:val="00310275"/>
    <w:rsid w:val="003450CC"/>
    <w:rsid w:val="00357F82"/>
    <w:rsid w:val="00395544"/>
    <w:rsid w:val="00397948"/>
    <w:rsid w:val="003A6130"/>
    <w:rsid w:val="003B00A2"/>
    <w:rsid w:val="003B33C7"/>
    <w:rsid w:val="003D649D"/>
    <w:rsid w:val="00431A30"/>
    <w:rsid w:val="004A501D"/>
    <w:rsid w:val="004B5740"/>
    <w:rsid w:val="004C0EA8"/>
    <w:rsid w:val="00513759"/>
    <w:rsid w:val="00546C7B"/>
    <w:rsid w:val="00561070"/>
    <w:rsid w:val="005F5DC7"/>
    <w:rsid w:val="00603D46"/>
    <w:rsid w:val="00625CBC"/>
    <w:rsid w:val="00633521"/>
    <w:rsid w:val="00675C05"/>
    <w:rsid w:val="00691C06"/>
    <w:rsid w:val="006D3890"/>
    <w:rsid w:val="00765D5B"/>
    <w:rsid w:val="00772AD4"/>
    <w:rsid w:val="007A55D9"/>
    <w:rsid w:val="007C163C"/>
    <w:rsid w:val="00862FC6"/>
    <w:rsid w:val="0088594A"/>
    <w:rsid w:val="008A5AE3"/>
    <w:rsid w:val="008B5901"/>
    <w:rsid w:val="008C425D"/>
    <w:rsid w:val="00916079"/>
    <w:rsid w:val="0093358D"/>
    <w:rsid w:val="00943F1D"/>
    <w:rsid w:val="009C266B"/>
    <w:rsid w:val="009D0CDB"/>
    <w:rsid w:val="00A050C9"/>
    <w:rsid w:val="00A315AE"/>
    <w:rsid w:val="00A649C7"/>
    <w:rsid w:val="00A95DC1"/>
    <w:rsid w:val="00AD1492"/>
    <w:rsid w:val="00B10F59"/>
    <w:rsid w:val="00B87398"/>
    <w:rsid w:val="00B907A6"/>
    <w:rsid w:val="00BA3974"/>
    <w:rsid w:val="00BC72E2"/>
    <w:rsid w:val="00BF4EDE"/>
    <w:rsid w:val="00C1056B"/>
    <w:rsid w:val="00CA2EEC"/>
    <w:rsid w:val="00CB6A51"/>
    <w:rsid w:val="00CC7AAB"/>
    <w:rsid w:val="00CF55AC"/>
    <w:rsid w:val="00D70154"/>
    <w:rsid w:val="00D73787"/>
    <w:rsid w:val="00D76B04"/>
    <w:rsid w:val="00D877DD"/>
    <w:rsid w:val="00DC7E3E"/>
    <w:rsid w:val="00E04C4B"/>
    <w:rsid w:val="00E313A4"/>
    <w:rsid w:val="00EC012C"/>
    <w:rsid w:val="00EC70FB"/>
    <w:rsid w:val="00F1451C"/>
    <w:rsid w:val="00F33864"/>
    <w:rsid w:val="00F600DC"/>
    <w:rsid w:val="00FC663F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F5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914"/>
  </w:style>
  <w:style w:type="paragraph" w:styleId="a8">
    <w:name w:val="footer"/>
    <w:basedOn w:val="a"/>
    <w:link w:val="a9"/>
    <w:uiPriority w:val="99"/>
    <w:unhideWhenUsed/>
    <w:rsid w:val="000A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F5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914"/>
  </w:style>
  <w:style w:type="paragraph" w:styleId="a8">
    <w:name w:val="footer"/>
    <w:basedOn w:val="a"/>
    <w:link w:val="a9"/>
    <w:uiPriority w:val="99"/>
    <w:unhideWhenUsed/>
    <w:rsid w:val="000A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D2BE06D8074F8F025C919F60A8EDFB67AFB21BD3D9565CECDC0BBF6638E1B51B8E99D09A03J0D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D2BE06D8074F8F025C919F60A8EDFB67AEBD1CDDD8565CECDC0BBF6638E1B51B8E99D69000J0D6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AEE5-2407-450C-83AD-BEA7DACF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 Баранов</dc:creator>
  <cp:keywords/>
  <dc:description/>
  <cp:lastModifiedBy> </cp:lastModifiedBy>
  <cp:revision>32</cp:revision>
  <cp:lastPrinted>2014-04-30T12:35:00Z</cp:lastPrinted>
  <dcterms:created xsi:type="dcterms:W3CDTF">2014-04-29T12:59:00Z</dcterms:created>
  <dcterms:modified xsi:type="dcterms:W3CDTF">2014-05-19T13:32:00Z</dcterms:modified>
</cp:coreProperties>
</file>